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440" w:line="240" w:lineRule="auto"/>
        <w:ind w:right="0" w:firstLine="650" w:firstLineChars="250"/>
        <w:jc w:val="both"/>
        <w:rPr>
          <w:rFonts w:hint="default"/>
          <w:b/>
          <w:bCs/>
          <w:color w:val="000000"/>
          <w:spacing w:val="0"/>
          <w:w w:val="100"/>
          <w:position w:val="0"/>
          <w:shd w:val="clear" w:color="auto" w:fill="auto"/>
          <w:lang w:val="en-US" w:eastAsia="ru-RU" w:bidi="ru-RU"/>
        </w:rPr>
      </w:pPr>
      <w:r>
        <w:rPr>
          <w:rFonts w:hint="default"/>
          <w:b/>
          <w:bCs/>
          <w:color w:val="000000"/>
          <w:spacing w:val="0"/>
          <w:w w:val="100"/>
          <w:position w:val="0"/>
          <w:shd w:val="clear" w:color="auto" w:fill="auto"/>
          <w:lang w:val="en-US" w:eastAsia="ru-RU" w:bidi="ru-RU"/>
        </w:rPr>
        <w:t>МИНИСТЕРСТВО ОБРАЗОВАНИЯ НОВГОРОДСКОЙ ОБЛАСТИ</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Областное автономное профессиональное образовательное учреждение</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«Валдайский аграрный техникум»</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bCs/>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w:t>
      </w:r>
      <w:r>
        <w:rPr>
          <w:rFonts w:hint="default"/>
          <w:b/>
          <w:bCs/>
          <w:color w:val="000000"/>
          <w:spacing w:val="0"/>
          <w:w w:val="100"/>
          <w:position w:val="0"/>
          <w:shd w:val="clear" w:color="auto" w:fill="auto"/>
          <w:lang w:val="en-US" w:eastAsia="ru-RU" w:bidi="ru-RU"/>
        </w:rPr>
        <w:t>РАБОЧАЯ ПРОГРАММА</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Дисциплина «История»</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Специальность: 09.02.07 Информационные системы и программирование</w:t>
      </w: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right="0" w:firstLine="650" w:firstLineChars="250"/>
        <w:jc w:val="both"/>
        <w:rPr>
          <w:rFonts w:hint="default"/>
          <w:b w:val="0"/>
          <w:bCs w:val="0"/>
          <w:color w:val="000000"/>
          <w:spacing w:val="0"/>
          <w:w w:val="100"/>
          <w:position w:val="0"/>
          <w:shd w:val="clear" w:color="auto" w:fill="auto"/>
          <w:lang w:val="en-US" w:eastAsia="ru-RU" w:bidi="ru-RU"/>
        </w:rPr>
      </w:pPr>
      <w:r>
        <w:rPr>
          <w:rFonts w:hint="default"/>
          <w:b w:val="0"/>
          <w:bCs w:val="0"/>
          <w:color w:val="000000"/>
          <w:spacing w:val="0"/>
          <w:w w:val="100"/>
          <w:position w:val="0"/>
          <w:shd w:val="clear" w:color="auto" w:fill="auto"/>
          <w:lang w:val="en-US" w:eastAsia="ru-RU" w:bidi="ru-RU"/>
        </w:rPr>
        <w:t xml:space="preserve">                                              Валдай, 2019</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Одобрена                                              Разработана на основе Федерального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Предметной (цикловой) комиссией  компонента государственного стандарта</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Общеобразовательных дисциплин   общего образования по дисциплине «История»</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В соответствии с действующим Федеральным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государственным общеобразовательным</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стандартом среднего специального образования</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в части государственных требований к минимуму</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содержания и уровню подготовки  выпускников</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по специальности: 09.02.07 Информационные</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системы и программ</w:t>
      </w:r>
      <w:bookmarkStart w:id="12" w:name="_GoBack"/>
      <w:bookmarkEnd w:id="12"/>
      <w:r>
        <w:rPr>
          <w:rFonts w:hint="default"/>
          <w:color w:val="000000"/>
          <w:spacing w:val="0"/>
          <w:w w:val="100"/>
          <w:position w:val="0"/>
          <w:shd w:val="clear" w:color="auto" w:fill="auto"/>
          <w:lang w:val="en-US" w:eastAsia="ru-RU" w:bidi="ru-RU"/>
        </w:rPr>
        <w:t>ирование</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Протокол № 1</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от «1» сентября 2019 г.</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Председатель предметной</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(цикловой) комисс</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Подпись               ФИО</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Составитель (автор)         И.С. Ильин</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r>
        <w:rPr>
          <w:rFonts w:hint="default"/>
          <w:color w:val="000000"/>
          <w:spacing w:val="0"/>
          <w:w w:val="100"/>
          <w:position w:val="0"/>
          <w:shd w:val="clear" w:color="auto" w:fill="auto"/>
          <w:lang w:val="en-US" w:eastAsia="ru-RU" w:bidi="ru-RU"/>
        </w:rPr>
        <w:t xml:space="preserve">Рецензенты:   </w:t>
      </w: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360" w:lineRule="auto"/>
        <w:ind w:right="0"/>
        <w:jc w:val="both"/>
        <w:rPr>
          <w:rFonts w:hint="default"/>
          <w:color w:val="000000"/>
          <w:spacing w:val="0"/>
          <w:w w:val="100"/>
          <w:position w:val="0"/>
          <w:shd w:val="clear" w:color="auto" w:fill="auto"/>
          <w:lang w:val="en-US"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rPr>
          <w:color w:val="000000"/>
          <w:spacing w:val="0"/>
          <w:w w:val="100"/>
          <w:position w:val="0"/>
          <w:shd w:val="clear" w:color="auto" w:fill="auto"/>
          <w:lang w:val="ru-RU" w:eastAsia="ru-RU" w:bidi="ru-RU"/>
        </w:rPr>
      </w:pPr>
    </w:p>
    <w:p>
      <w:pPr>
        <w:pStyle w:val="5"/>
        <w:keepNext w:val="0"/>
        <w:keepLines w:val="0"/>
        <w:widowControl w:val="0"/>
        <w:shd w:val="clear" w:color="auto" w:fill="auto"/>
        <w:bidi w:val="0"/>
        <w:spacing w:before="0" w:after="440" w:line="240" w:lineRule="auto"/>
        <w:ind w:left="0" w:right="0" w:firstLine="0"/>
        <w:jc w:val="center"/>
      </w:pPr>
      <w:r>
        <w:rPr>
          <w:color w:val="000000"/>
          <w:spacing w:val="0"/>
          <w:w w:val="100"/>
          <w:position w:val="0"/>
          <w:shd w:val="clear" w:color="auto" w:fill="auto"/>
          <w:lang w:val="ru-RU" w:eastAsia="ru-RU" w:bidi="ru-RU"/>
        </w:rPr>
        <w:t>СОДЕРЖАНИЕ</w:t>
      </w:r>
    </w:p>
    <w:p>
      <w:pPr>
        <w:pStyle w:val="5"/>
        <w:keepNext w:val="0"/>
        <w:keepLines w:val="0"/>
        <w:widowControl w:val="0"/>
        <w:shd w:val="clear" w:color="auto" w:fill="auto"/>
        <w:bidi w:val="0"/>
        <w:spacing w:before="0" w:after="0"/>
        <w:ind w:left="0" w:right="180" w:firstLine="0"/>
        <w:jc w:val="right"/>
      </w:pPr>
      <w:r>
        <w:rPr>
          <w:color w:val="000000"/>
          <w:spacing w:val="0"/>
          <w:w w:val="100"/>
          <w:position w:val="0"/>
          <w:shd w:val="clear" w:color="auto" w:fill="auto"/>
          <w:lang w:val="ru-RU" w:eastAsia="ru-RU" w:bidi="ru-RU"/>
        </w:rPr>
        <w:t>Стр.</w:t>
      </w:r>
    </w:p>
    <w:p>
      <w:pPr>
        <w:pStyle w:val="5"/>
        <w:keepNext w:val="0"/>
        <w:keepLines w:val="0"/>
        <w:widowControl w:val="0"/>
        <w:shd w:val="clear" w:color="auto" w:fill="auto"/>
        <w:bidi w:val="0"/>
        <w:spacing w:before="0" w:after="300"/>
        <w:ind w:left="640" w:right="0" w:firstLine="20"/>
        <w:jc w:val="left"/>
        <w:rPr>
          <w:rFonts w:hint="default"/>
          <w:lang w:val="en-US"/>
        </w:rPr>
      </w:pPr>
      <w:r>
        <w:rPr>
          <w:color w:val="000000"/>
          <w:spacing w:val="0"/>
          <w:w w:val="100"/>
          <w:position w:val="0"/>
          <w:shd w:val="clear" w:color="auto" w:fill="auto"/>
          <w:lang w:val="ru-RU" w:eastAsia="ru-RU" w:bidi="ru-RU"/>
        </w:rPr>
        <w:t>Паспорт рабочей программы общеобразовательной учебной  дисциплины</w:t>
      </w:r>
      <w:r>
        <w:rPr>
          <w:rFonts w:hint="default"/>
          <w:color w:val="000000"/>
          <w:spacing w:val="0"/>
          <w:w w:val="100"/>
          <w:position w:val="0"/>
          <w:shd w:val="clear" w:color="auto" w:fill="auto"/>
          <w:lang w:val="en-US" w:eastAsia="ru-RU" w:bidi="ru-RU"/>
        </w:rPr>
        <w:t xml:space="preserve">    4</w:t>
      </w:r>
    </w:p>
    <w:p>
      <w:pPr>
        <w:pStyle w:val="5"/>
        <w:keepNext w:val="0"/>
        <w:keepLines w:val="0"/>
        <w:widowControl w:val="0"/>
        <w:numPr>
          <w:ilvl w:val="0"/>
          <w:numId w:val="1"/>
        </w:numPr>
        <w:shd w:val="clear" w:color="auto" w:fill="auto"/>
        <w:tabs>
          <w:tab w:val="left" w:pos="1018"/>
        </w:tabs>
        <w:bidi w:val="0"/>
        <w:spacing w:before="0" w:after="300" w:line="259" w:lineRule="auto"/>
        <w:ind w:left="640" w:right="0" w:firstLine="20"/>
        <w:jc w:val="left"/>
      </w:pPr>
      <w:r>
        <w:rPr>
          <w:color w:val="000000"/>
          <w:spacing w:val="0"/>
          <w:w w:val="100"/>
          <w:position w:val="0"/>
          <w:shd w:val="clear" w:color="auto" w:fill="auto"/>
          <w:lang w:val="ru-RU" w:eastAsia="ru-RU" w:bidi="ru-RU"/>
        </w:rPr>
        <w:t>Структура и содержание общеобразовательной учебной  дисциплины</w:t>
      </w:r>
      <w:r>
        <w:rPr>
          <w:rFonts w:hint="default"/>
          <w:color w:val="000000"/>
          <w:spacing w:val="0"/>
          <w:w w:val="100"/>
          <w:position w:val="0"/>
          <w:shd w:val="clear" w:color="auto" w:fill="auto"/>
          <w:lang w:val="en-US" w:eastAsia="ru-RU" w:bidi="ru-RU"/>
        </w:rPr>
        <w:t xml:space="preserve">      6</w:t>
      </w:r>
    </w:p>
    <w:p>
      <w:pPr>
        <w:pStyle w:val="5"/>
        <w:keepNext w:val="0"/>
        <w:keepLines w:val="0"/>
        <w:widowControl w:val="0"/>
        <w:numPr>
          <w:ilvl w:val="0"/>
          <w:numId w:val="1"/>
        </w:numPr>
        <w:shd w:val="clear" w:color="auto" w:fill="auto"/>
        <w:tabs>
          <w:tab w:val="left" w:pos="1027"/>
        </w:tabs>
        <w:bidi w:val="0"/>
        <w:spacing w:before="0" w:after="620" w:line="259" w:lineRule="auto"/>
        <w:ind w:left="640" w:right="0" w:firstLine="20"/>
        <w:jc w:val="left"/>
      </w:pPr>
      <w:r>
        <w:rPr>
          <w:color w:val="000000"/>
          <w:spacing w:val="0"/>
          <w:w w:val="100"/>
          <w:position w:val="0"/>
          <w:shd w:val="clear" w:color="auto" w:fill="auto"/>
          <w:lang w:val="ru-RU" w:eastAsia="ru-RU" w:bidi="ru-RU"/>
        </w:rPr>
        <w:t>Условия реализации рабочей программы общеобразовательной  учебной</w:t>
      </w:r>
      <w:r>
        <w:rPr>
          <w:rFonts w:hint="default"/>
          <w:color w:val="000000"/>
          <w:spacing w:val="0"/>
          <w:w w:val="100"/>
          <w:position w:val="0"/>
          <w:shd w:val="clear" w:color="auto" w:fill="auto"/>
          <w:lang w:val="en-US" w:eastAsia="ru-RU" w:bidi="ru-RU"/>
        </w:rPr>
        <w:t xml:space="preserve"> 27</w:t>
      </w:r>
      <w:r>
        <w:rPr>
          <w:color w:val="000000"/>
          <w:spacing w:val="0"/>
          <w:w w:val="100"/>
          <w:position w:val="0"/>
          <w:shd w:val="clear" w:color="auto" w:fill="auto"/>
          <w:lang w:val="ru-RU" w:eastAsia="ru-RU" w:bidi="ru-RU"/>
        </w:rPr>
        <w:t xml:space="preserve"> дисциплины</w:t>
      </w:r>
    </w:p>
    <w:p>
      <w:pPr>
        <w:pStyle w:val="5"/>
        <w:keepNext w:val="0"/>
        <w:keepLines w:val="0"/>
        <w:widowControl w:val="0"/>
        <w:numPr>
          <w:ilvl w:val="0"/>
          <w:numId w:val="1"/>
        </w:numPr>
        <w:shd w:val="clear" w:color="auto" w:fill="auto"/>
        <w:tabs>
          <w:tab w:val="left" w:pos="1027"/>
        </w:tabs>
        <w:bidi w:val="0"/>
        <w:spacing w:before="0" w:after="300" w:line="259" w:lineRule="auto"/>
        <w:ind w:left="640" w:right="0" w:firstLine="20"/>
        <w:jc w:val="left"/>
      </w:pPr>
      <w:r>
        <w:rPr>
          <w:color w:val="000000"/>
          <w:spacing w:val="0"/>
          <w:w w:val="100"/>
          <w:position w:val="0"/>
          <w:shd w:val="clear" w:color="auto" w:fill="auto"/>
          <w:lang w:val="ru-RU" w:eastAsia="ru-RU" w:bidi="ru-RU"/>
        </w:rPr>
        <w:t>Контроль и оценка результатов освоения общеобразовательной  учебной</w:t>
      </w:r>
      <w:r>
        <w:rPr>
          <w:rFonts w:hint="default"/>
          <w:color w:val="000000"/>
          <w:spacing w:val="0"/>
          <w:w w:val="100"/>
          <w:position w:val="0"/>
          <w:shd w:val="clear" w:color="auto" w:fill="auto"/>
          <w:lang w:val="en-US" w:eastAsia="ru-RU" w:bidi="ru-RU"/>
        </w:rPr>
        <w:t xml:space="preserve">  28</w:t>
      </w:r>
      <w:r>
        <w:rPr>
          <w:color w:val="000000"/>
          <w:spacing w:val="0"/>
          <w:w w:val="100"/>
          <w:position w:val="0"/>
          <w:shd w:val="clear" w:color="auto" w:fill="auto"/>
          <w:lang w:val="ru-RU" w:eastAsia="ru-RU" w:bidi="ru-RU"/>
        </w:rPr>
        <w:t xml:space="preserve"> дисциплины</w:t>
      </w:r>
    </w:p>
    <w:p>
      <w:pPr>
        <w:pStyle w:val="5"/>
        <w:keepNext w:val="0"/>
        <w:keepLines w:val="0"/>
        <w:widowControl w:val="0"/>
        <w:shd w:val="clear" w:color="auto" w:fill="auto"/>
        <w:tabs>
          <w:tab w:val="left" w:pos="9031"/>
        </w:tabs>
        <w:bidi w:val="0"/>
        <w:spacing w:before="0" w:after="0" w:line="259" w:lineRule="auto"/>
        <w:ind w:left="640" w:right="0" w:firstLine="20"/>
        <w:jc w:val="left"/>
      </w:pPr>
      <w:r>
        <w:rPr>
          <w:color w:val="000000"/>
          <w:spacing w:val="0"/>
          <w:w w:val="100"/>
          <w:position w:val="0"/>
          <w:shd w:val="clear" w:color="auto" w:fill="auto"/>
          <w:lang w:val="ru-RU" w:eastAsia="ru-RU" w:bidi="ru-RU"/>
        </w:rPr>
        <w:t>Приложение Е</w:t>
      </w:r>
      <w:r>
        <w:rPr>
          <w:color w:val="000000"/>
          <w:spacing w:val="0"/>
          <w:w w:val="100"/>
          <w:position w:val="0"/>
          <w:shd w:val="clear" w:color="auto" w:fill="auto"/>
          <w:lang w:val="ru-RU" w:eastAsia="ru-RU" w:bidi="ru-RU"/>
        </w:rPr>
        <w:tab/>
      </w:r>
      <w:r>
        <w:rPr>
          <w:rFonts w:hint="default"/>
          <w:color w:val="000000"/>
          <w:spacing w:val="0"/>
          <w:w w:val="100"/>
          <w:position w:val="0"/>
          <w:shd w:val="clear" w:color="auto" w:fill="auto"/>
          <w:lang w:val="en-US" w:eastAsia="ru-RU" w:bidi="ru-RU"/>
        </w:rPr>
        <w:t xml:space="preserve">   </w:t>
      </w:r>
      <w:r>
        <w:rPr>
          <w:color w:val="000000"/>
          <w:spacing w:val="0"/>
          <w:w w:val="100"/>
          <w:position w:val="0"/>
          <w:shd w:val="clear" w:color="auto" w:fill="auto"/>
          <w:lang w:val="ru-RU" w:eastAsia="ru-RU" w:bidi="ru-RU"/>
        </w:rPr>
        <w:t>30</w:t>
      </w:r>
    </w:p>
    <w:p>
      <w:pPr>
        <w:pStyle w:val="5"/>
        <w:keepNext w:val="0"/>
        <w:keepLines w:val="0"/>
        <w:widowControl w:val="0"/>
        <w:shd w:val="clear" w:color="auto" w:fill="auto"/>
        <w:bidi w:val="0"/>
        <w:spacing w:before="0" w:after="360" w:line="259" w:lineRule="auto"/>
        <w:ind w:left="640" w:right="0" w:firstLine="20"/>
        <w:jc w:val="left"/>
        <w:sectPr>
          <w:footerReference r:id="rId5" w:type="default"/>
          <w:footerReference r:id="rId6" w:type="even"/>
          <w:footnotePr>
            <w:numFmt w:val="decimal"/>
          </w:footnotePr>
          <w:pgSz w:w="11900" w:h="16840"/>
          <w:pgMar w:top="1009" w:right="1048" w:bottom="1305" w:left="1104" w:header="0" w:footer="3" w:gutter="0"/>
          <w:pgNumType w:start="3"/>
          <w:cols w:space="720" w:num="1"/>
          <w:rtlGutter w:val="0"/>
          <w:docGrid w:linePitch="360" w:charSpace="0"/>
        </w:sectPr>
      </w:pPr>
      <w:r>
        <w:rPr>
          <w:color w:val="000000"/>
          <w:spacing w:val="0"/>
          <w:w w:val="100"/>
          <w:position w:val="0"/>
          <w:shd w:val="clear" w:color="auto" w:fill="auto"/>
          <w:lang w:val="ru-RU" w:eastAsia="ru-RU" w:bidi="ru-RU"/>
        </w:rPr>
        <w:t>Примерные темы рефератов (докладов), индивидуальных проектов</w:t>
      </w:r>
    </w:p>
    <w:p>
      <w:pPr>
        <w:pStyle w:val="9"/>
        <w:keepNext/>
        <w:keepLines/>
        <w:widowControl w:val="0"/>
        <w:numPr>
          <w:ilvl w:val="0"/>
          <w:numId w:val="2"/>
        </w:numPr>
        <w:shd w:val="clear" w:color="auto" w:fill="auto"/>
        <w:tabs>
          <w:tab w:val="left" w:pos="313"/>
        </w:tabs>
        <w:bidi w:val="0"/>
        <w:spacing w:before="0" w:after="300" w:line="262" w:lineRule="auto"/>
        <w:ind w:left="220" w:right="0" w:hanging="220"/>
        <w:jc w:val="left"/>
      </w:pPr>
      <w:bookmarkStart w:id="0" w:name="bookmark0"/>
      <w:bookmarkStart w:id="1" w:name="bookmark1"/>
      <w:r>
        <w:rPr>
          <w:color w:val="000000"/>
          <w:spacing w:val="0"/>
          <w:w w:val="100"/>
          <w:position w:val="0"/>
          <w:shd w:val="clear" w:color="auto" w:fill="auto"/>
          <w:lang w:val="ru-RU" w:eastAsia="ru-RU" w:bidi="ru-RU"/>
        </w:rPr>
        <w:t>ПАСПОРТ РАБОЧЕЙ ПРОГРАММЫ ОБЩЕОБРАЗОВАТЕЛЬНОЙ УЧЕБНОЙ ДИСЦИПЛИНЫ «ИСТОРИЯ»</w:t>
      </w:r>
      <w:bookmarkEnd w:id="0"/>
      <w:bookmarkEnd w:id="1"/>
    </w:p>
    <w:p>
      <w:pPr>
        <w:pStyle w:val="5"/>
        <w:keepNext w:val="0"/>
        <w:keepLines w:val="0"/>
        <w:widowControl w:val="0"/>
        <w:numPr>
          <w:ilvl w:val="1"/>
          <w:numId w:val="2"/>
        </w:numPr>
        <w:shd w:val="clear" w:color="auto" w:fill="auto"/>
        <w:tabs>
          <w:tab w:val="left" w:pos="442"/>
        </w:tabs>
        <w:bidi w:val="0"/>
        <w:spacing w:before="0" w:after="300"/>
        <w:ind w:left="0" w:right="0" w:firstLine="0"/>
        <w:jc w:val="both"/>
      </w:pPr>
      <w:r>
        <w:rPr>
          <w:b/>
          <w:bCs/>
          <w:color w:val="000000"/>
          <w:spacing w:val="0"/>
          <w:w w:val="100"/>
          <w:position w:val="0"/>
          <w:shd w:val="clear" w:color="auto" w:fill="auto"/>
          <w:lang w:val="ru-RU" w:eastAsia="ru-RU" w:bidi="ru-RU"/>
        </w:rPr>
        <w:t xml:space="preserve">Область применения программы: </w:t>
      </w:r>
      <w:r>
        <w:rPr>
          <w:color w:val="000000"/>
          <w:spacing w:val="0"/>
          <w:w w:val="100"/>
          <w:position w:val="0"/>
          <w:shd w:val="clear" w:color="auto" w:fill="auto"/>
          <w:lang w:val="ru-RU" w:eastAsia="ru-RU" w:bidi="ru-RU"/>
        </w:rPr>
        <w:t>реализация среднего (полного) общего образования в пределах Основной профессиональной образовательной программы по специальности:</w:t>
      </w:r>
      <w:r>
        <w:rPr>
          <w:rFonts w:hint="default"/>
          <w:color w:val="000000"/>
          <w:spacing w:val="0"/>
          <w:w w:val="100"/>
          <w:position w:val="0"/>
          <w:shd w:val="clear" w:color="auto" w:fill="auto"/>
          <w:lang w:val="en-US" w:eastAsia="ru-RU" w:bidi="ru-RU"/>
        </w:rPr>
        <w:t xml:space="preserve"> 09.02.07 Информационные системы и программирование.</w:t>
      </w:r>
      <w:r>
        <w:rPr>
          <w:color w:val="000000"/>
          <w:spacing w:val="0"/>
          <w:w w:val="100"/>
          <w:position w:val="0"/>
          <w:shd w:val="clear" w:color="auto" w:fill="auto"/>
          <w:lang w:val="ru-RU" w:eastAsia="ru-RU" w:bidi="ru-RU"/>
        </w:rPr>
        <w:t xml:space="preserve"> Программа учебной дисциплины является частью основной профессиональной образовательной программы в соответствии с ФГОС среднего (полного) общего образования.</w:t>
      </w:r>
    </w:p>
    <w:p>
      <w:pPr>
        <w:pStyle w:val="5"/>
        <w:keepNext w:val="0"/>
        <w:keepLines w:val="0"/>
        <w:widowControl w:val="0"/>
        <w:numPr>
          <w:ilvl w:val="1"/>
          <w:numId w:val="2"/>
        </w:numPr>
        <w:shd w:val="clear" w:color="auto" w:fill="auto"/>
        <w:tabs>
          <w:tab w:val="left" w:pos="662"/>
        </w:tabs>
        <w:bidi w:val="0"/>
        <w:spacing w:before="0" w:after="0" w:line="257" w:lineRule="auto"/>
        <w:ind w:left="0" w:right="0" w:firstLine="0"/>
        <w:jc w:val="both"/>
      </w:pPr>
      <w:r>
        <w:rPr>
          <w:b/>
          <w:bCs/>
          <w:color w:val="000000"/>
          <w:spacing w:val="0"/>
          <w:w w:val="100"/>
          <w:position w:val="0"/>
          <w:shd w:val="clear" w:color="auto" w:fill="auto"/>
          <w:lang w:val="ru-RU" w:eastAsia="ru-RU" w:bidi="ru-RU"/>
        </w:rPr>
        <w:t xml:space="preserve">Место дисциплины в структуре основной профессиональной образовательной программы: </w:t>
      </w:r>
      <w:r>
        <w:rPr>
          <w:color w:val="000000"/>
          <w:spacing w:val="0"/>
          <w:w w:val="100"/>
          <w:position w:val="0"/>
          <w:shd w:val="clear" w:color="auto" w:fill="auto"/>
          <w:lang w:val="ru-RU" w:eastAsia="ru-RU" w:bidi="ru-RU"/>
        </w:rPr>
        <w:t>данная дисциплина входит в цикл общеобразовательных дисциплин ФГОС среднего (полного) общего образования. Содержание учебного материала для учреждений СПО структурированное по проблемно-хронологическому принципу с учетом полученных обучающимися знаний и умений в общеобразовательной школе.</w:t>
      </w:r>
    </w:p>
    <w:p>
      <w:pPr>
        <w:pStyle w:val="5"/>
        <w:keepNext w:val="0"/>
        <w:keepLines w:val="0"/>
        <w:widowControl w:val="0"/>
        <w:shd w:val="clear" w:color="auto" w:fill="auto"/>
        <w:bidi w:val="0"/>
        <w:spacing w:before="0" w:after="0" w:line="257" w:lineRule="auto"/>
        <w:ind w:left="0" w:right="0" w:firstLine="520"/>
        <w:jc w:val="both"/>
      </w:pPr>
      <w:r>
        <w:rPr>
          <w:color w:val="000000"/>
          <w:spacing w:val="0"/>
          <w:w w:val="100"/>
          <w:position w:val="0"/>
          <w:shd w:val="clear" w:color="auto" w:fill="auto"/>
          <w:lang w:val="ru-RU" w:eastAsia="ru-RU" w:bidi="ru-RU"/>
        </w:rPr>
        <w:t>Особенностью данной программы является то, что в ней объединено изложение истории России и истории зарубежных стран. Подобная синхронизация позволяет увидеть общность исторического пути всего человечества и одновременно выявить своеобразие развития отдельных стран и народов, уяснить причины этого своеобразия. Объектом изучения являются основные ступени историко-цивилизационного развития России и мира в целом.</w:t>
      </w:r>
    </w:p>
    <w:p>
      <w:pPr>
        <w:pStyle w:val="5"/>
        <w:keepNext w:val="0"/>
        <w:keepLines w:val="0"/>
        <w:widowControl w:val="0"/>
        <w:shd w:val="clear" w:color="auto" w:fill="auto"/>
        <w:bidi w:val="0"/>
        <w:spacing w:before="0" w:after="0" w:line="257" w:lineRule="auto"/>
        <w:ind w:left="0" w:right="0" w:firstLine="580"/>
        <w:jc w:val="both"/>
      </w:pPr>
      <w:r>
        <w:rPr>
          <w:color w:val="000000"/>
          <w:spacing w:val="0"/>
          <w:w w:val="100"/>
          <w:position w:val="0"/>
          <w:shd w:val="clear" w:color="auto" w:fill="auto"/>
          <w:lang w:val="ru-RU" w:eastAsia="ru-RU" w:bidi="ru-RU"/>
        </w:rPr>
        <w:t>Приводится сравнительное рассмотрение отдельных процессов и явлений отечественной и всеобщей истории, таких, как социально-экономическое и политическое отношения в странах Европы и на Руси в раннее средневековье,политическая раздробленность и доминирование централизованных государств, отношения светской и церковной властей, история сословно-представительных органов, становление абсолютизма, индустриализация и другое, раскрываются не только внутренние, но и внешние факторы, влиявшие на развитие страны. Сравнительный анализ позволяет сопоставить социальные, экономические и ментальные структуры, политические и правовые системы, культуру и повседневную жизнь России и зарубежных стран.</w:t>
      </w:r>
    </w:p>
    <w:p>
      <w:pPr>
        <w:pStyle w:val="5"/>
        <w:keepNext w:val="0"/>
        <w:keepLines w:val="0"/>
        <w:widowControl w:val="0"/>
        <w:shd w:val="clear" w:color="auto" w:fill="auto"/>
        <w:bidi w:val="0"/>
        <w:spacing w:before="0" w:after="300" w:line="257" w:lineRule="auto"/>
        <w:ind w:left="0" w:right="0" w:firstLine="520"/>
        <w:jc w:val="both"/>
      </w:pPr>
      <w:r>
        <w:rPr>
          <w:color w:val="000000"/>
          <w:spacing w:val="0"/>
          <w:w w:val="100"/>
          <w:position w:val="0"/>
          <w:shd w:val="clear" w:color="auto" w:fill="auto"/>
          <w:lang w:val="ru-RU" w:eastAsia="ru-RU" w:bidi="ru-RU"/>
        </w:rPr>
        <w:t>Значительная часть материала посвящена роли географической среды и климата, путей и средств сообщения, особенностям организации поселений и жилищ, одежды и питания, то есть тому, что определяет условия жизни людей. Важное значение придается освещени. «диалога» цивилизаций, который представлен как одна из наиболее характерных черт всемирно-исторического процесса.</w:t>
      </w:r>
    </w:p>
    <w:p>
      <w:pPr>
        <w:pStyle w:val="5"/>
        <w:keepNext w:val="0"/>
        <w:keepLines w:val="0"/>
        <w:widowControl w:val="0"/>
        <w:shd w:val="clear" w:color="auto" w:fill="auto"/>
        <w:bidi w:val="0"/>
        <w:spacing w:before="0" w:after="0" w:line="305" w:lineRule="auto"/>
        <w:ind w:left="0" w:right="0" w:firstLine="0"/>
        <w:jc w:val="both"/>
      </w:pPr>
      <w:r>
        <w:rPr>
          <w:b/>
          <w:bCs/>
          <w:color w:val="000000"/>
          <w:spacing w:val="0"/>
          <w:w w:val="100"/>
          <w:position w:val="0"/>
          <w:shd w:val="clear" w:color="auto" w:fill="auto"/>
          <w:lang w:val="ru-RU" w:eastAsia="ru-RU" w:bidi="ru-RU"/>
        </w:rPr>
        <w:t xml:space="preserve">1.3.Цели и задачи дисциплины </w:t>
      </w:r>
      <w:r>
        <w:rPr>
          <w:color w:val="000000"/>
          <w:spacing w:val="0"/>
          <w:w w:val="100"/>
          <w:position w:val="0"/>
          <w:shd w:val="clear" w:color="auto" w:fill="auto"/>
          <w:lang w:val="ru-RU" w:eastAsia="ru-RU" w:bidi="ru-RU"/>
        </w:rPr>
        <w:t>- требования к результатам освоения дисциплины:</w:t>
      </w:r>
    </w:p>
    <w:p>
      <w:pPr>
        <w:pStyle w:val="5"/>
        <w:keepNext w:val="0"/>
        <w:keepLines w:val="0"/>
        <w:widowControl w:val="0"/>
        <w:numPr>
          <w:ilvl w:val="0"/>
          <w:numId w:val="3"/>
        </w:numPr>
        <w:shd w:val="clear" w:color="auto" w:fill="auto"/>
        <w:tabs>
          <w:tab w:val="left" w:pos="240"/>
        </w:tabs>
        <w:bidi w:val="0"/>
        <w:spacing w:before="0" w:after="0" w:line="305" w:lineRule="auto"/>
        <w:ind w:left="0" w:right="0" w:firstLine="0"/>
        <w:jc w:val="both"/>
      </w:pPr>
      <w:r>
        <w:rPr>
          <w:color w:val="000000"/>
          <w:spacing w:val="0"/>
          <w:w w:val="100"/>
          <w:position w:val="0"/>
          <w:shd w:val="clear" w:color="auto" w:fill="auto"/>
          <w:lang w:val="ru-RU" w:eastAsia="ru-RU" w:bidi="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5"/>
        <w:keepNext w:val="0"/>
        <w:keepLines w:val="0"/>
        <w:widowControl w:val="0"/>
        <w:numPr>
          <w:ilvl w:val="0"/>
          <w:numId w:val="3"/>
        </w:numPr>
        <w:shd w:val="clear" w:color="auto" w:fill="auto"/>
        <w:tabs>
          <w:tab w:val="left" w:pos="244"/>
        </w:tabs>
        <w:bidi w:val="0"/>
        <w:spacing w:before="0" w:after="0" w:line="300" w:lineRule="auto"/>
        <w:ind w:left="0" w:right="0" w:firstLine="0"/>
        <w:jc w:val="both"/>
      </w:pPr>
      <w:r>
        <w:rPr>
          <w:color w:val="000000"/>
          <w:spacing w:val="0"/>
          <w:w w:val="100"/>
          <w:position w:val="0"/>
          <w:shd w:val="clear" w:color="auto" w:fill="auto"/>
          <w:lang w:val="ru-RU" w:eastAsia="ru-RU" w:bidi="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pPr>
        <w:pStyle w:val="5"/>
        <w:keepNext w:val="0"/>
        <w:keepLines w:val="0"/>
        <w:widowControl w:val="0"/>
        <w:numPr>
          <w:ilvl w:val="0"/>
          <w:numId w:val="3"/>
        </w:numPr>
        <w:shd w:val="clear" w:color="auto" w:fill="auto"/>
        <w:tabs>
          <w:tab w:val="left" w:pos="316"/>
        </w:tabs>
        <w:bidi w:val="0"/>
        <w:spacing w:before="0" w:after="0" w:line="300" w:lineRule="auto"/>
        <w:ind w:left="0" w:right="0" w:firstLine="0"/>
        <w:jc w:val="both"/>
      </w:pPr>
      <w:r>
        <w:rPr>
          <w:color w:val="000000"/>
          <w:spacing w:val="0"/>
          <w:w w:val="100"/>
          <w:position w:val="0"/>
          <w:shd w:val="clear" w:color="auto" w:fill="auto"/>
          <w:lang w:val="ru-RU" w:eastAsia="ru-RU" w:bidi="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pPr>
        <w:pStyle w:val="5"/>
        <w:keepNext w:val="0"/>
        <w:keepLines w:val="0"/>
        <w:widowControl w:val="0"/>
        <w:numPr>
          <w:ilvl w:val="0"/>
          <w:numId w:val="3"/>
        </w:numPr>
        <w:shd w:val="clear" w:color="auto" w:fill="auto"/>
        <w:tabs>
          <w:tab w:val="left" w:pos="249"/>
        </w:tabs>
        <w:bidi w:val="0"/>
        <w:spacing w:before="0" w:after="0" w:line="300" w:lineRule="auto"/>
        <w:ind w:left="0" w:right="0" w:firstLine="0"/>
        <w:jc w:val="both"/>
      </w:pPr>
      <w:r>
        <w:rPr>
          <w:color w:val="000000"/>
          <w:spacing w:val="0"/>
          <w:w w:val="100"/>
          <w:position w:val="0"/>
          <w:shd w:val="clear" w:color="auto" w:fill="auto"/>
          <w:lang w:val="ru-RU" w:eastAsia="ru-RU" w:bidi="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pPr>
        <w:pStyle w:val="5"/>
        <w:keepNext w:val="0"/>
        <w:keepLines w:val="0"/>
        <w:widowControl w:val="0"/>
        <w:numPr>
          <w:ilvl w:val="0"/>
          <w:numId w:val="3"/>
        </w:numPr>
        <w:shd w:val="clear" w:color="auto" w:fill="auto"/>
        <w:tabs>
          <w:tab w:val="left" w:pos="240"/>
        </w:tabs>
        <w:bidi w:val="0"/>
        <w:spacing w:before="0" w:after="340" w:line="300" w:lineRule="auto"/>
        <w:ind w:left="0" w:right="0" w:firstLine="0"/>
        <w:jc w:val="both"/>
      </w:pPr>
      <w:r>
        <w:rPr>
          <w:color w:val="000000"/>
          <w:spacing w:val="0"/>
          <w:w w:val="100"/>
          <w:position w:val="0"/>
          <w:shd w:val="clear" w:color="auto" w:fill="auto"/>
          <w:lang w:val="ru-RU" w:eastAsia="ru-RU" w:bidi="ru-RU"/>
        </w:rPr>
        <w:t>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pPr>
        <w:pStyle w:val="5"/>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 xml:space="preserve">В результате освоения дисциплины обучающийся должен </w:t>
      </w:r>
      <w:r>
        <w:rPr>
          <w:b/>
          <w:bCs/>
          <w:color w:val="000000"/>
          <w:spacing w:val="0"/>
          <w:w w:val="100"/>
          <w:position w:val="0"/>
          <w:shd w:val="clear" w:color="auto" w:fill="auto"/>
          <w:lang w:val="ru-RU" w:eastAsia="ru-RU" w:bidi="ru-RU"/>
        </w:rPr>
        <w:t>уметь:</w:t>
      </w:r>
    </w:p>
    <w:p>
      <w:pPr>
        <w:pStyle w:val="5"/>
        <w:keepNext w:val="0"/>
        <w:keepLines w:val="0"/>
        <w:widowControl w:val="0"/>
        <w:numPr>
          <w:ilvl w:val="0"/>
          <w:numId w:val="3"/>
        </w:numPr>
        <w:shd w:val="clear" w:color="auto" w:fill="auto"/>
        <w:tabs>
          <w:tab w:val="left" w:pos="240"/>
        </w:tabs>
        <w:bidi w:val="0"/>
        <w:spacing w:before="0" w:after="0" w:line="298" w:lineRule="auto"/>
        <w:ind w:left="0" w:right="0" w:firstLine="0"/>
        <w:jc w:val="both"/>
      </w:pPr>
      <w:r>
        <w:rPr>
          <w:color w:val="000000"/>
          <w:spacing w:val="0"/>
          <w:w w:val="100"/>
          <w:position w:val="0"/>
          <w:shd w:val="clear" w:color="auto" w:fill="auto"/>
          <w:lang w:val="ru-RU" w:eastAsia="ru-RU" w:bidi="ru-RU"/>
        </w:rPr>
        <w:t>анализировать историческую информацию, представленную в разных знаковых системах (текст, карта, схема);</w:t>
      </w:r>
    </w:p>
    <w:p>
      <w:pPr>
        <w:pStyle w:val="5"/>
        <w:keepNext w:val="0"/>
        <w:keepLines w:val="0"/>
        <w:widowControl w:val="0"/>
        <w:numPr>
          <w:ilvl w:val="0"/>
          <w:numId w:val="3"/>
        </w:numPr>
        <w:shd w:val="clear" w:color="auto" w:fill="auto"/>
        <w:tabs>
          <w:tab w:val="left" w:pos="312"/>
        </w:tabs>
        <w:bidi w:val="0"/>
        <w:spacing w:before="0" w:after="0" w:line="298" w:lineRule="auto"/>
        <w:ind w:left="0" w:right="0" w:firstLine="0"/>
        <w:jc w:val="both"/>
      </w:pPr>
      <w:r>
        <w:rPr>
          <w:color w:val="000000"/>
          <w:spacing w:val="0"/>
          <w:w w:val="100"/>
          <w:position w:val="0"/>
          <w:shd w:val="clear" w:color="auto" w:fill="auto"/>
          <w:lang w:val="ru-RU" w:eastAsia="ru-RU" w:bidi="ru-RU"/>
        </w:rPr>
        <w:t>различать в исторической информации факты и мнения, исторические описания и исторические объяснения;</w:t>
      </w:r>
    </w:p>
    <w:p>
      <w:pPr>
        <w:pStyle w:val="5"/>
        <w:keepNext w:val="0"/>
        <w:keepLines w:val="0"/>
        <w:widowControl w:val="0"/>
        <w:numPr>
          <w:ilvl w:val="0"/>
          <w:numId w:val="3"/>
        </w:numPr>
        <w:shd w:val="clear" w:color="auto" w:fill="auto"/>
        <w:tabs>
          <w:tab w:val="left" w:pos="240"/>
        </w:tabs>
        <w:bidi w:val="0"/>
        <w:spacing w:before="0" w:after="340" w:line="298" w:lineRule="auto"/>
        <w:ind w:left="0" w:right="0" w:firstLine="0"/>
        <w:jc w:val="both"/>
      </w:pPr>
      <w:r>
        <w:rPr>
          <w:color w:val="000000"/>
          <w:spacing w:val="0"/>
          <w:w w:val="100"/>
          <w:position w:val="0"/>
          <w:shd w:val="clear" w:color="auto" w:fill="auto"/>
          <w:lang w:val="ru-RU" w:eastAsia="ru-RU" w:bidi="ru-RU"/>
        </w:rPr>
        <w:t>устанавливать причинно-следственные связи между явлениями;</w:t>
      </w:r>
    </w:p>
    <w:p>
      <w:pPr>
        <w:pStyle w:val="5"/>
        <w:keepNext w:val="0"/>
        <w:keepLines w:val="0"/>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 xml:space="preserve">В результате освоения дисциплины обучающийся должен </w:t>
      </w:r>
      <w:r>
        <w:rPr>
          <w:b/>
          <w:bCs/>
          <w:color w:val="000000"/>
          <w:spacing w:val="0"/>
          <w:w w:val="100"/>
          <w:position w:val="0"/>
          <w:shd w:val="clear" w:color="auto" w:fill="auto"/>
          <w:lang w:val="ru-RU" w:eastAsia="ru-RU" w:bidi="ru-RU"/>
        </w:rPr>
        <w:t>знать:</w:t>
      </w:r>
    </w:p>
    <w:p>
      <w:pPr>
        <w:pStyle w:val="5"/>
        <w:keepNext w:val="0"/>
        <w:keepLines w:val="0"/>
        <w:widowControl w:val="0"/>
        <w:numPr>
          <w:ilvl w:val="0"/>
          <w:numId w:val="3"/>
        </w:numPr>
        <w:shd w:val="clear" w:color="auto" w:fill="auto"/>
        <w:tabs>
          <w:tab w:val="left" w:pos="240"/>
        </w:tabs>
        <w:bidi w:val="0"/>
        <w:spacing w:before="0" w:after="0" w:line="298" w:lineRule="auto"/>
        <w:ind w:left="0" w:right="0" w:firstLine="0"/>
        <w:jc w:val="both"/>
      </w:pPr>
      <w:r>
        <w:rPr>
          <w:color w:val="000000"/>
          <w:spacing w:val="0"/>
          <w:w w:val="100"/>
          <w:position w:val="0"/>
          <w:shd w:val="clear" w:color="auto" w:fill="auto"/>
          <w:lang w:val="ru-RU" w:eastAsia="ru-RU" w:bidi="ru-RU"/>
        </w:rPr>
        <w:t>основные факты, процессы и явления, характеризующие целостность отечественной и всемирной истории;</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периодизацию всемирной и отечественной истории;</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особенности исторического пути России, ее роль в мировом сообществе;</w:t>
      </w:r>
    </w:p>
    <w:p>
      <w:pPr>
        <w:pStyle w:val="5"/>
        <w:keepNext w:val="0"/>
        <w:keepLines w:val="0"/>
        <w:widowControl w:val="0"/>
        <w:numPr>
          <w:ilvl w:val="0"/>
          <w:numId w:val="3"/>
        </w:numPr>
        <w:shd w:val="clear" w:color="auto" w:fill="auto"/>
        <w:tabs>
          <w:tab w:val="left" w:pos="235"/>
        </w:tabs>
        <w:bidi w:val="0"/>
        <w:spacing w:before="0" w:after="0" w:line="298" w:lineRule="auto"/>
        <w:ind w:left="0" w:right="0" w:firstLine="0"/>
        <w:jc w:val="both"/>
      </w:pPr>
      <w:r>
        <w:rPr>
          <w:color w:val="000000"/>
          <w:spacing w:val="0"/>
          <w:w w:val="100"/>
          <w:position w:val="0"/>
          <w:shd w:val="clear" w:color="auto" w:fill="auto"/>
          <w:lang w:val="ru-RU" w:eastAsia="ru-RU" w:bidi="ru-RU"/>
        </w:rPr>
        <w:t>основные исторические термины и даты;</w:t>
      </w:r>
    </w:p>
    <w:p>
      <w:pPr>
        <w:pStyle w:val="5"/>
        <w:keepNext w:val="0"/>
        <w:keepLines w:val="0"/>
        <w:widowControl w:val="0"/>
        <w:numPr>
          <w:ilvl w:val="0"/>
          <w:numId w:val="3"/>
        </w:numPr>
        <w:shd w:val="clear" w:color="auto" w:fill="auto"/>
        <w:tabs>
          <w:tab w:val="left" w:pos="240"/>
        </w:tabs>
        <w:bidi w:val="0"/>
        <w:spacing w:before="0" w:after="340" w:line="298" w:lineRule="auto"/>
        <w:ind w:left="0" w:right="0" w:firstLine="0"/>
        <w:jc w:val="both"/>
        <w:sectPr>
          <w:footnotePr>
            <w:numFmt w:val="decimal"/>
          </w:footnotePr>
          <w:pgSz w:w="11900" w:h="16840"/>
          <w:pgMar w:top="1350" w:right="778" w:bottom="1568" w:left="1374" w:header="0" w:footer="3" w:gutter="0"/>
          <w:cols w:space="720" w:num="1"/>
          <w:rtlGutter w:val="0"/>
          <w:docGrid w:linePitch="360" w:charSpace="0"/>
        </w:sectPr>
      </w:pPr>
      <w:r>
        <w:rPr>
          <w:color w:val="000000"/>
          <w:spacing w:val="0"/>
          <w:w w:val="100"/>
          <w:position w:val="0"/>
          <w:shd w:val="clear" w:color="auto" w:fill="auto"/>
          <w:lang w:val="ru-RU" w:eastAsia="ru-RU" w:bidi="ru-RU"/>
        </w:rPr>
        <w:t>о роли науки, культуры и религии в сохранении и укреплении национальных и государственных традиций.</w:t>
      </w:r>
    </w:p>
    <w:p>
      <w:pPr>
        <w:pStyle w:val="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Использовать практические знания и умения в практической деятельности и повседневной жизни для:</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определения собственной позиции по отношению к явлениям современной жизни, исходя из исторической обусловленности</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использования навыков исторического анализа при критическом восприятии получаемой извне социальной информации</w:t>
      </w:r>
    </w:p>
    <w:p>
      <w:pPr>
        <w:pStyle w:val="5"/>
        <w:keepNext w:val="0"/>
        <w:keepLines w:val="0"/>
        <w:widowControl w:val="0"/>
        <w:numPr>
          <w:ilvl w:val="0"/>
          <w:numId w:val="3"/>
        </w:numPr>
        <w:shd w:val="clear" w:color="auto" w:fill="auto"/>
        <w:tabs>
          <w:tab w:val="left" w:pos="287"/>
        </w:tabs>
        <w:bidi w:val="0"/>
        <w:spacing w:before="0" w:after="0" w:line="259" w:lineRule="auto"/>
        <w:ind w:left="0" w:right="0" w:firstLine="0"/>
        <w:jc w:val="left"/>
      </w:pPr>
      <w:r>
        <w:rPr>
          <w:color w:val="000000"/>
          <w:spacing w:val="0"/>
          <w:w w:val="100"/>
          <w:position w:val="0"/>
          <w:shd w:val="clear" w:color="auto" w:fill="auto"/>
          <w:lang w:val="ru-RU" w:eastAsia="ru-RU" w:bidi="ru-RU"/>
        </w:rPr>
        <w:t>соотнесение своих действий и поступков окружающих с исторически возникшими формами социального поведения</w:t>
      </w:r>
    </w:p>
    <w:p>
      <w:pPr>
        <w:pStyle w:val="5"/>
        <w:keepNext w:val="0"/>
        <w:keepLines w:val="0"/>
        <w:widowControl w:val="0"/>
        <w:numPr>
          <w:ilvl w:val="0"/>
          <w:numId w:val="3"/>
        </w:numPr>
        <w:shd w:val="clear" w:color="auto" w:fill="auto"/>
        <w:tabs>
          <w:tab w:val="left" w:pos="287"/>
        </w:tabs>
        <w:bidi w:val="0"/>
        <w:spacing w:before="0" w:after="320" w:line="259" w:lineRule="auto"/>
        <w:ind w:left="0" w:right="0" w:firstLine="0"/>
        <w:jc w:val="left"/>
      </w:pPr>
      <w:r>
        <w:rPr>
          <w:color w:val="000000"/>
          <w:spacing w:val="0"/>
          <w:w w:val="100"/>
          <w:position w:val="0"/>
          <w:shd w:val="clear" w:color="auto" w:fill="auto"/>
          <w:lang w:val="ru-RU" w:eastAsia="ru-RU" w:bidi="ru-RU"/>
        </w:rPr>
        <w:t>осознание себя как представителя исторически сложившегося гражданского, этнокультурного, конфессионального сообщества, гражданина России</w:t>
      </w:r>
    </w:p>
    <w:p>
      <w:pPr>
        <w:pStyle w:val="9"/>
        <w:keepNext/>
        <w:keepLines/>
        <w:widowControl w:val="0"/>
        <w:shd w:val="clear" w:color="auto" w:fill="auto"/>
        <w:tabs>
          <w:tab w:val="left" w:pos="4906"/>
        </w:tabs>
        <w:bidi w:val="0"/>
        <w:spacing w:before="0" w:after="0"/>
        <w:ind w:left="0" w:right="0" w:firstLine="0"/>
        <w:jc w:val="left"/>
      </w:pPr>
      <w:bookmarkStart w:id="2" w:name="bookmark3"/>
      <w:bookmarkStart w:id="3" w:name="bookmark2"/>
      <w:r>
        <w:rPr>
          <w:color w:val="000000"/>
          <w:spacing w:val="0"/>
          <w:w w:val="100"/>
          <w:position w:val="0"/>
          <w:shd w:val="clear" w:color="auto" w:fill="auto"/>
          <w:lang w:val="ru-RU" w:eastAsia="ru-RU" w:bidi="ru-RU"/>
        </w:rPr>
        <w:t xml:space="preserve">1.4 Количество часов на освоение программы дисциплины: </w:t>
      </w:r>
      <w:r>
        <w:rPr>
          <w:b w:val="0"/>
          <w:bCs w:val="0"/>
          <w:color w:val="000000"/>
          <w:spacing w:val="0"/>
          <w:w w:val="100"/>
          <w:position w:val="0"/>
          <w:shd w:val="clear" w:color="auto" w:fill="auto"/>
          <w:lang w:val="ru-RU" w:eastAsia="ru-RU" w:bidi="ru-RU"/>
        </w:rPr>
        <w:t>Максимальной учебной нагрузки -</w:t>
      </w:r>
      <w:r>
        <w:rPr>
          <w:b w:val="0"/>
          <w:bCs w:val="0"/>
          <w:color w:val="000000"/>
          <w:spacing w:val="0"/>
          <w:w w:val="100"/>
          <w:position w:val="0"/>
          <w:shd w:val="clear" w:color="auto" w:fill="auto"/>
          <w:lang w:val="ru-RU" w:eastAsia="ru-RU" w:bidi="ru-RU"/>
        </w:rPr>
        <w:tab/>
      </w:r>
      <w:r>
        <w:rPr>
          <w:b w:val="0"/>
          <w:bCs w:val="0"/>
          <w:color w:val="000000"/>
          <w:spacing w:val="0"/>
          <w:w w:val="100"/>
          <w:position w:val="0"/>
          <w:shd w:val="clear" w:color="auto" w:fill="auto"/>
          <w:lang w:val="ru-RU" w:eastAsia="ru-RU" w:bidi="ru-RU"/>
        </w:rPr>
        <w:t>118 часов, в том числе:</w:t>
      </w:r>
      <w:bookmarkEnd w:id="2"/>
      <w:bookmarkEnd w:id="3"/>
    </w:p>
    <w:p>
      <w:pPr>
        <w:pStyle w:val="5"/>
        <w:keepNext w:val="0"/>
        <w:keepLines w:val="0"/>
        <w:widowControl w:val="0"/>
        <w:shd w:val="clear" w:color="auto" w:fill="auto"/>
        <w:bidi w:val="0"/>
        <w:spacing w:before="0" w:after="1940" w:line="259" w:lineRule="auto"/>
        <w:ind w:left="0" w:right="0" w:firstLine="0"/>
        <w:jc w:val="both"/>
      </w:pPr>
      <w:r>
        <w:rPr>
          <w:color w:val="000000"/>
          <w:spacing w:val="0"/>
          <w:w w:val="100"/>
          <w:position w:val="0"/>
          <w:shd w:val="clear" w:color="auto" w:fill="auto"/>
          <w:lang w:val="ru-RU" w:eastAsia="ru-RU" w:bidi="ru-RU"/>
        </w:rPr>
        <w:t>обязательной аудиторной учебной нагрузки обучающегося - 118 часов.</w:t>
      </w:r>
    </w:p>
    <w:p>
      <w:pPr>
        <w:pStyle w:val="9"/>
        <w:keepNext/>
        <w:keepLines/>
        <w:widowControl w:val="0"/>
        <w:numPr>
          <w:ilvl w:val="0"/>
          <w:numId w:val="2"/>
        </w:numPr>
        <w:shd w:val="clear" w:color="auto" w:fill="auto"/>
        <w:bidi w:val="0"/>
        <w:spacing w:before="0" w:after="320"/>
        <w:ind w:left="0" w:right="0" w:firstLine="0"/>
        <w:jc w:val="left"/>
      </w:pPr>
      <w:bookmarkStart w:id="4" w:name="bookmark4"/>
      <w:bookmarkStart w:id="5" w:name="bookmark5"/>
      <w:r>
        <w:rPr>
          <w:color w:val="000000"/>
          <w:spacing w:val="0"/>
          <w:w w:val="100"/>
          <w:position w:val="0"/>
          <w:shd w:val="clear" w:color="auto" w:fill="auto"/>
          <w:lang w:val="ru-RU" w:eastAsia="ru-RU" w:bidi="ru-RU"/>
        </w:rPr>
        <w:t>СТРУКТУРА И СОДЕРЖАНИЕ ОБЩЕОБРАЗОВАТЕЛЬНОЙ УЧЕБНОЙ ДИСЦИПЛИНЫ</w:t>
      </w:r>
      <w:bookmarkEnd w:id="4"/>
      <w:bookmarkEnd w:id="5"/>
    </w:p>
    <w:p>
      <w:pPr>
        <w:pStyle w:val="9"/>
        <w:keepNext/>
        <w:keepLines/>
        <w:widowControl w:val="0"/>
        <w:shd w:val="clear" w:color="auto" w:fill="auto"/>
        <w:bidi w:val="0"/>
        <w:spacing w:before="0" w:after="320" w:line="254" w:lineRule="auto"/>
        <w:ind w:left="0" w:right="0" w:firstLine="0"/>
        <w:jc w:val="left"/>
      </w:pPr>
      <w:bookmarkStart w:id="6" w:name="bookmark6"/>
      <w:bookmarkStart w:id="7" w:name="bookmark7"/>
      <w:r>
        <w:rPr>
          <w:color w:val="000000"/>
          <w:spacing w:val="0"/>
          <w:w w:val="100"/>
          <w:position w:val="0"/>
          <w:shd w:val="clear" w:color="auto" w:fill="auto"/>
          <w:lang w:val="ru-RU" w:eastAsia="ru-RU" w:bidi="ru-RU"/>
        </w:rPr>
        <w:t>2.1 Объем общеобразовательной учебной дисциплины и виды учебной работы</w:t>
      </w:r>
      <w:bookmarkEnd w:id="6"/>
      <w:bookmarkEnd w:id="7"/>
    </w:p>
    <w:tbl>
      <w:tblPr>
        <w:tblStyle w:val="3"/>
        <w:tblW w:w="0" w:type="auto"/>
        <w:tblInd w:w="0" w:type="dxa"/>
        <w:tblLayout w:type="fixed"/>
        <w:tblCellMar>
          <w:top w:w="0" w:type="dxa"/>
          <w:left w:w="10" w:type="dxa"/>
          <w:bottom w:w="0" w:type="dxa"/>
          <w:right w:w="10" w:type="dxa"/>
        </w:tblCellMar>
      </w:tblPr>
      <w:tblGrid>
        <w:gridCol w:w="6590"/>
        <w:gridCol w:w="1834"/>
      </w:tblGrid>
      <w:tr>
        <w:tblPrEx>
          <w:tblCellMar>
            <w:top w:w="0" w:type="dxa"/>
            <w:left w:w="10" w:type="dxa"/>
            <w:bottom w:w="0" w:type="dxa"/>
            <w:right w:w="10" w:type="dxa"/>
          </w:tblCellMar>
        </w:tblPrEx>
        <w:trPr>
          <w:trHeight w:val="379"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Виды учебной работы</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Объем часов</w:t>
            </w:r>
          </w:p>
        </w:tc>
      </w:tr>
      <w:tr>
        <w:tblPrEx>
          <w:tblCellMar>
            <w:top w:w="0" w:type="dxa"/>
            <w:left w:w="10" w:type="dxa"/>
            <w:bottom w:w="0" w:type="dxa"/>
            <w:right w:w="10" w:type="dxa"/>
          </w:tblCellMar>
        </w:tblPrEx>
        <w:trPr>
          <w:trHeight w:val="355"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Максимальная учебная нагрузка (всего)</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ru-RU" w:eastAsia="ru-RU" w:bidi="ru-RU"/>
              </w:rPr>
              <w:t>118</w:t>
            </w:r>
          </w:p>
        </w:tc>
      </w:tr>
      <w:tr>
        <w:tblPrEx>
          <w:tblCellMar>
            <w:top w:w="0" w:type="dxa"/>
            <w:left w:w="10" w:type="dxa"/>
            <w:bottom w:w="0" w:type="dxa"/>
            <w:right w:w="10" w:type="dxa"/>
          </w:tblCellMar>
        </w:tblPrEx>
        <w:trPr>
          <w:trHeight w:val="350" w:hRule="exact"/>
        </w:trPr>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Обязательная аудиторная (всего)</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u-RU" w:eastAsia="ru-RU" w:bidi="ru-RU"/>
              </w:rPr>
              <w:t>118</w:t>
            </w:r>
          </w:p>
        </w:tc>
      </w:tr>
      <w:tr>
        <w:tblPrEx>
          <w:tblCellMar>
            <w:top w:w="0" w:type="dxa"/>
            <w:left w:w="10" w:type="dxa"/>
            <w:bottom w:w="0" w:type="dxa"/>
            <w:right w:w="10" w:type="dxa"/>
          </w:tblCellMar>
        </w:tblPrEx>
        <w:trPr>
          <w:trHeight w:val="384" w:hRule="exact"/>
        </w:trPr>
        <w:tc>
          <w:tcPr>
            <w:gridSpan w:val="2"/>
            <w:tcBorders>
              <w:top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Итоговая аттестация: дифференцированный зачет</w:t>
            </w:r>
          </w:p>
        </w:tc>
      </w:tr>
    </w:tbl>
    <w:p>
      <w:pPr>
        <w:sectPr>
          <w:footerReference r:id="rId7" w:type="default"/>
          <w:footerReference r:id="rId8" w:type="even"/>
          <w:footnotePr>
            <w:numFmt w:val="decimal"/>
          </w:footnotePr>
          <w:pgSz w:w="11900" w:h="16840"/>
          <w:pgMar w:top="1350" w:right="778" w:bottom="1568" w:left="1374" w:header="922" w:footer="1140" w:gutter="0"/>
          <w:pgNumType w:start="4"/>
          <w:cols w:space="720" w:num="1"/>
          <w:rtlGutter w:val="0"/>
          <w:docGrid w:linePitch="360" w:charSpace="0"/>
        </w:sectPr>
      </w:pPr>
    </w:p>
    <w:p>
      <w:pPr>
        <w:pStyle w:val="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2.2.Тематический план и содержание учебной дисциплины</w:t>
      </w:r>
    </w:p>
    <w:tbl>
      <w:tblPr>
        <w:tblStyle w:val="3"/>
        <w:tblW w:w="0" w:type="auto"/>
        <w:jc w:val="center"/>
        <w:tblLayout w:type="fixed"/>
        <w:tblCellMar>
          <w:top w:w="0" w:type="dxa"/>
          <w:left w:w="10" w:type="dxa"/>
          <w:bottom w:w="0" w:type="dxa"/>
          <w:right w:w="10" w:type="dxa"/>
        </w:tblCellMar>
      </w:tblPr>
      <w:tblGrid>
        <w:gridCol w:w="3269"/>
        <w:gridCol w:w="9062"/>
        <w:gridCol w:w="1128"/>
        <w:gridCol w:w="1450"/>
      </w:tblGrid>
      <w:tr>
        <w:tblPrEx>
          <w:tblCellMar>
            <w:top w:w="0" w:type="dxa"/>
            <w:left w:w="10" w:type="dxa"/>
            <w:bottom w:w="0" w:type="dxa"/>
            <w:right w:w="10" w:type="dxa"/>
          </w:tblCellMar>
        </w:tblPrEx>
        <w:trPr>
          <w:trHeight w:val="653"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Наименование разделов и тем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Содержание учебного материала, самостоятельная работа обучающихся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ru-RU" w:eastAsia="ru-RU" w:bidi="ru-RU"/>
              </w:rPr>
              <w:t>Объем часов</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ru-RU" w:eastAsia="ru-RU" w:bidi="ru-RU"/>
              </w:rPr>
              <w:t>Уровень освоения</w:t>
            </w:r>
          </w:p>
        </w:tc>
      </w:tr>
      <w:tr>
        <w:tblPrEx>
          <w:tblCellMar>
            <w:top w:w="0" w:type="dxa"/>
            <w:left w:w="10" w:type="dxa"/>
            <w:bottom w:w="0" w:type="dxa"/>
            <w:right w:w="10" w:type="dxa"/>
          </w:tblCellMar>
        </w:tblPrEx>
        <w:trPr>
          <w:trHeight w:val="33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3</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w:t>
            </w: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1. Первобытный мир и зарождение цивилизации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1.1.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Происхождение человека. Люди эпохи палеолита.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9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Выделение человека из животного мира. Проблема антропогенеза. Археологические памятники каменного века на территории России. Условия жизни первобытных людей. Родовая община. Достижения людей палеолита. Мировоззрение первобытного человека. Возникновение религиозных верований. Искусство. Последствия для человека глобальных климатических изменений.</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1.2. Неолитическая революция и ее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к частной собственности. Разложение родового строя. Роль племенной верхушки. Рабы и рабство. Предпосылки возникновения цивилизации, протоцивилизации.</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4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1.</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83"/>
        <w:gridCol w:w="9048"/>
        <w:gridCol w:w="1133"/>
        <w:gridCol w:w="1445"/>
      </w:tblGrid>
      <w:tr>
        <w:tblPrEx>
          <w:tblCellMar>
            <w:top w:w="0" w:type="dxa"/>
            <w:left w:w="10" w:type="dxa"/>
            <w:bottom w:w="0" w:type="dxa"/>
            <w:right w:w="10" w:type="dxa"/>
          </w:tblCellMar>
        </w:tblPrEx>
        <w:trPr>
          <w:trHeight w:val="355"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2. Цивилизации Древнего мира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12</w:t>
            </w: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2.1.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Древняя Греция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13"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Античная цивилизация. Становление полисной цивилизации в Греции: географические и социальные предпосылки. Сущность греческого полиса.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2.2.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Древний Рим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Древний Рим: этапы становления общества и государств. Экономика, общественный строй, государственный аппарат в республиканском и императорском Риме. Особенности римской культуры. Повседневная жизнь в эпоху Античности. Жилище, одежда, пища.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зрелища. Менталитет людей Античной эпохи.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1100" w:right="0" w:firstLine="0"/>
              <w:jc w:val="both"/>
            </w:pPr>
            <w:r>
              <w:rPr>
                <w:color w:val="000000"/>
                <w:spacing w:val="0"/>
                <w:w w:val="100"/>
                <w:position w:val="0"/>
                <w:shd w:val="clear" w:color="auto" w:fill="auto"/>
                <w:lang w:val="ru-RU" w:eastAsia="ru-RU" w:bidi="ru-RU"/>
              </w:rPr>
              <w:t>Тема 2.3.</w:t>
            </w:r>
          </w:p>
          <w:p>
            <w:pPr>
              <w:pStyle w:val="11"/>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Культура и религия Древнего мира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2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Религия Древнего мира. Язычество на Востоке и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Культурное наследие древних цивилизаций.</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63"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2.</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Древнейшие государства, Великие державы Древнего Востока.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Основные понятия: Древний мир, традиционное общество, аристократия, жречество, государство, закон, материальная и духовная культура,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62"/>
        <w:gridCol w:w="1138"/>
        <w:gridCol w:w="1440"/>
      </w:tblGrid>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менталитет, политический строй, идеология, каменный век, бронзовый век, железный век, полис, демократия, олигархия, колонизация, республика, монархия, империя, язычество, буддизм, конфуцианство, мировая религия, христианство, монотеизм, церковь.</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3. Запад и Восток в Средние века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20</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3.1.</w:t>
            </w:r>
          </w:p>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Великое переселение народов и образование варварских королевств в Европе</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1286" w:hRule="exact"/>
          <w:jc w:val="center"/>
        </w:trPr>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Средневековье. Причины падения Западной Римской империи. Великое переселение народов. Образование варварских государств. Варварские правды. «Салическая правда». Исторические итоги раннесредневекового периода. Государства Европы </w:t>
            </w:r>
            <w:r>
              <w:rPr>
                <w:color w:val="000000"/>
                <w:spacing w:val="0"/>
                <w:w w:val="100"/>
                <w:position w:val="0"/>
                <w:shd w:val="clear" w:color="auto" w:fill="auto"/>
                <w:lang w:val="en-US" w:eastAsia="en-US" w:bidi="en-US"/>
              </w:rPr>
              <w:t xml:space="preserve">VIII-XI </w:t>
            </w:r>
            <w:r>
              <w:rPr>
                <w:color w:val="000000"/>
                <w:spacing w:val="0"/>
                <w:w w:val="100"/>
                <w:position w:val="0"/>
                <w:shd w:val="clear" w:color="auto" w:fill="auto"/>
                <w:lang w:val="ru-RU" w:eastAsia="ru-RU" w:bidi="ru-RU"/>
              </w:rPr>
              <w:t>вв.</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3.2.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Византийская империя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center"/>
          </w:tcPr>
          <w:p/>
        </w:tc>
      </w:tr>
      <w:tr>
        <w:tblPrEx>
          <w:tblCellMar>
            <w:top w:w="0" w:type="dxa"/>
            <w:left w:w="10" w:type="dxa"/>
            <w:bottom w:w="0" w:type="dxa"/>
            <w:right w:w="10" w:type="dxa"/>
          </w:tblCellMar>
        </w:tblPrEx>
        <w:trPr>
          <w:trHeight w:val="160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Роль античных традиций в развитии восточно-христианской цивилизации. Византийское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3.3.</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Основные черты западноевропейского феодализма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0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968"/>
                <w:tab w:val="left" w:pos="5750"/>
                <w:tab w:val="left" w:pos="7824"/>
              </w:tabs>
              <w:bidi w:val="0"/>
              <w:spacing w:before="0" w:after="0" w:line="259" w:lineRule="auto"/>
              <w:ind w:left="0" w:right="0" w:firstLine="0"/>
              <w:jc w:val="both"/>
            </w:pPr>
            <w:r>
              <w:rPr>
                <w:color w:val="000000"/>
                <w:spacing w:val="0"/>
                <w:w w:val="100"/>
                <w:position w:val="0"/>
                <w:shd w:val="clear" w:color="auto" w:fill="auto"/>
                <w:lang w:val="ru-RU" w:eastAsia="ru-RU" w:bidi="ru-RU"/>
              </w:rPr>
              <w:t>Феодализм.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Социально-экономические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особенности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периода.</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Складывание средневековых классов и сословий. Отношения собственности. Феод. Вассальные связи. Аграрный характер средневековой цивилизации.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3.4.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Католическая церковь в Средние века. Крестовые походы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3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Раскол христианской церкви. Кмонийская реформа. Монашеские ордена. Монастыри. Крестовые походы. Духовно-рыцарские ордена. Борьба пап и императоров Священной Римской империи. Ереси и борьба с ними. Упадок папства. Суды инквизиции. Повседневная жизнь в эпоху Средневековья.</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ectPr>
          <w:footerReference r:id="rId9" w:type="default"/>
          <w:footerReference r:id="rId10" w:type="even"/>
          <w:footnotePr>
            <w:numFmt w:val="decimal"/>
          </w:footnotePr>
          <w:pgSz w:w="16840" w:h="11900" w:orient="landscape"/>
          <w:pgMar w:top="1684" w:right="876" w:bottom="1159" w:left="1016" w:header="1256" w:footer="3" w:gutter="0"/>
          <w:pgNumType w:start="7"/>
          <w:cols w:space="720" w:num="1"/>
          <w:rtlGutter w:val="0"/>
          <w:docGrid w:linePitch="360" w:charSpace="0"/>
        </w:sectPr>
      </w:pPr>
    </w:p>
    <w:tbl>
      <w:tblPr>
        <w:tblStyle w:val="3"/>
        <w:tblW w:w="0" w:type="auto"/>
        <w:jc w:val="center"/>
        <w:tblLayout w:type="fixed"/>
        <w:tblCellMar>
          <w:top w:w="0" w:type="dxa"/>
          <w:left w:w="10" w:type="dxa"/>
          <w:bottom w:w="0" w:type="dxa"/>
          <w:right w:w="10" w:type="dxa"/>
        </w:tblCellMar>
      </w:tblPr>
      <w:tblGrid>
        <w:gridCol w:w="3274"/>
        <w:gridCol w:w="9062"/>
        <w:gridCol w:w="1166"/>
      </w:tblGrid>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4.2.</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Крещение Руси и его значение</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60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2822"/>
                <w:tab w:val="left" w:pos="4915"/>
                <w:tab w:val="left" w:pos="6514"/>
                <w:tab w:val="left" w:pos="7738"/>
              </w:tabs>
              <w:bidi w:val="0"/>
              <w:spacing w:before="0" w:after="0" w:line="259" w:lineRule="auto"/>
              <w:ind w:left="0" w:right="0" w:firstLine="0"/>
              <w:jc w:val="both"/>
            </w:pPr>
            <w:r>
              <w:rPr>
                <w:color w:val="000000"/>
                <w:spacing w:val="0"/>
                <w:w w:val="100"/>
                <w:position w:val="0"/>
                <w:shd w:val="clear" w:color="auto" w:fill="auto"/>
                <w:lang w:val="ru-RU" w:eastAsia="ru-RU" w:bidi="ru-RU"/>
              </w:rPr>
              <w:t>Этнополитические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особенности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Древней</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Руси.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Военные,</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 xml:space="preserve">дипломатические и торговые контакты Руси и Византии в </w:t>
            </w:r>
            <w:r>
              <w:rPr>
                <w:color w:val="000000"/>
                <w:spacing w:val="0"/>
                <w:w w:val="100"/>
                <w:position w:val="0"/>
                <w:shd w:val="clear" w:color="auto" w:fill="auto"/>
                <w:lang w:val="en-US" w:eastAsia="en-US" w:bidi="en-US"/>
              </w:rPr>
              <w:t xml:space="preserve">IX-X </w:t>
            </w:r>
            <w:r>
              <w:rPr>
                <w:color w:val="000000"/>
                <w:spacing w:val="0"/>
                <w:w w:val="100"/>
                <w:position w:val="0"/>
                <w:shd w:val="clear" w:color="auto" w:fill="auto"/>
                <w:lang w:val="ru-RU" w:eastAsia="ru-RU" w:bidi="ru-RU"/>
              </w:rPr>
              <w:t>веках. Владимир Святой. Введение христианства. Культурно-историческое значение христианизации. Синтез язычества и православия как особенность культуры и мировоззрения Древней Руси.</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4.3.</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Общество Древней Руси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 xml:space="preserve">Взаимоотношения Руси и Византии в </w:t>
            </w:r>
            <w:r>
              <w:rPr>
                <w:color w:val="000000"/>
                <w:spacing w:val="0"/>
                <w:w w:val="100"/>
                <w:position w:val="0"/>
                <w:shd w:val="clear" w:color="auto" w:fill="auto"/>
                <w:lang w:val="en-US" w:eastAsia="en-US" w:bidi="en-US"/>
              </w:rPr>
              <w:t xml:space="preserve">XI-XII </w:t>
            </w:r>
            <w:r>
              <w:rPr>
                <w:color w:val="000000"/>
                <w:spacing w:val="0"/>
                <w:w w:val="100"/>
                <w:position w:val="0"/>
                <w:shd w:val="clear" w:color="auto" w:fill="auto"/>
                <w:lang w:val="ru-RU" w:eastAsia="ru-RU" w:bidi="ru-RU"/>
              </w:rPr>
              <w:t>вв. Русь и кочевые народы южнорусских степей: военное противостояние, этническое и культурное взаимовлияние. 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4.4.</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Раздробленность на Руси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Объединение княжества при Романе Мстиславиче и Данииле Галицком.</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4.5.</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Древнерусская культура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2 1</w:t>
            </w:r>
          </w:p>
        </w:tc>
      </w:tr>
      <w:tr>
        <w:tblPrEx>
          <w:tblCellMar>
            <w:top w:w="0" w:type="dxa"/>
            <w:left w:w="10" w:type="dxa"/>
            <w:bottom w:w="0" w:type="dxa"/>
            <w:right w:w="10" w:type="dxa"/>
          </w:tblCellMar>
        </w:tblPrEx>
        <w:trPr>
          <w:trHeight w:val="97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4.6.</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48"/>
        <w:gridCol w:w="1142"/>
        <w:gridCol w:w="1445"/>
      </w:tblGrid>
      <w:tr>
        <w:tblPrEx>
          <w:tblCellMar>
            <w:top w:w="0" w:type="dxa"/>
            <w:left w:w="10" w:type="dxa"/>
            <w:bottom w:w="0" w:type="dxa"/>
            <w:right w:w="10" w:type="dxa"/>
          </w:tblCellMar>
        </w:tblPrEx>
        <w:trPr>
          <w:trHeight w:val="3888"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Монгольское завоевание и его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Общественно-экономический строй монгольских племен. Образование державы Чингисхана и монгольские завоевания.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Нашествие Батыя на Русь. Образование Золотой Орды, ее социально- экономическое и политическое устройство. Русь под властью Золотой Орды.</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Прибалтика в начале XIII в. Агрессия крестоносцев в прибалтийские земли. Рыцарские ордена. Борьба народов Прибалтики и Руси против крестоносцев.</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4.7.</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Образование единого русского государства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4536"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Восстановление экономического уровня после нашествия монголо-татар. Земледелие и землевладение.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Формы собственности и категории населения. Князь и его приближенные. Роль боярства. Формирование дворянства. Город и ремесло. Церковь и духовенство.</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Борьба за великое княжение. Экономическое и политическое усиление Московского княжества. Борьба Москвы и Твери. Иван Калита.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Дмитрий Донской и начало борьбы за свержение ордынского ига. Куликовская битва и ее значение.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Церковно-политическая теория «Москва — третий Рим» и ее роль в противостоянии распространению западных идей.</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62"/>
        <w:gridCol w:w="1138"/>
        <w:gridCol w:w="1440"/>
      </w:tblGrid>
      <w:tr>
        <w:tblPrEx>
          <w:tblCellMar>
            <w:top w:w="0" w:type="dxa"/>
            <w:left w:w="10" w:type="dxa"/>
            <w:bottom w:w="0" w:type="dxa"/>
            <w:right w:w="10" w:type="dxa"/>
          </w:tblCellMar>
        </w:tblPrEx>
        <w:trPr>
          <w:trHeight w:val="34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4.8.</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в правление Ивана Грозного</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73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России в XVI в. Категории населения. Власть и собственность, закон и право. Города.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Судебник 1550 г. Церковь и государство. Стоглавый собор. Военные преобразования.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Опричнина и причины ее введения. Опричный террор. Социально- 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Мнения историков о сущности опричнины.</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 г.). Поражение и территориальные потери России.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Народы Урала и Приуралья в составе Сибирского ханства. Поход Ермака. Вхождение Западной Сибири в состав Российского государства.</w:t>
            </w: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4.9. Смутное время начала XVII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9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Предпосылки Смуты в России. Династический вопрос. Борис Годунов и его политика. Учреждение патриаршества.</w:t>
            </w:r>
          </w:p>
          <w:p>
            <w:pPr>
              <w:pStyle w:val="11"/>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Начало гражданской войны в России. Самозванцы. Народные восстания.</w:t>
            </w:r>
          </w:p>
        </w:tc>
        <w:tc>
          <w:tcPr>
            <w:tcBorders>
              <w:left w:val="single" w:color="auto" w:sz="4" w:space="0"/>
              <w:bottom w:val="single" w:color="auto" w:sz="4" w:space="0"/>
            </w:tcBorders>
            <w:shd w:val="clear" w:color="auto" w:fill="FFFFFF"/>
            <w:vAlign w:val="top"/>
          </w:tcPr>
          <w:p>
            <w:pPr>
              <w:widowControl w:val="0"/>
              <w:rPr>
                <w:sz w:val="10"/>
                <w:szCs w:val="10"/>
              </w:rPr>
            </w:p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9"/>
        <w:gridCol w:w="9048"/>
        <w:gridCol w:w="1128"/>
        <w:gridCol w:w="1445"/>
      </w:tblGrid>
      <w:tr>
        <w:tblPrEx>
          <w:tblCellMar>
            <w:top w:w="0" w:type="dxa"/>
            <w:left w:w="10" w:type="dxa"/>
            <w:bottom w:w="0" w:type="dxa"/>
            <w:right w:w="10" w:type="dxa"/>
          </w:tblCellMar>
        </w:tblPrEx>
        <w:trPr>
          <w:trHeight w:val="228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Вмешательство Польши и Швеции во внутренние дела России. Семибоярщина. Польские войска в Москве.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Первое и второе ополчения. Кузьма Минин и Дмитрий Пожарский. Земский собор 1613 г. и начало правления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Романовых. Окончание гражданской войны. Причины и условия становления сословно-представительной монархии и ее особенности в России.</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4.10. Экономическое и социальное развитие России в XVII в. Народные движения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0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Формы землепользования. Города. Ремесла. Торговля. Политика протекционизма.</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Внутренний рынок. Рост влияния и значения дворянства. Соборное уложение 1649 г. Юридическое оформление крепостного права. Городские восстания середины XVII столетия.</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Политический строй России. Развитие приказной системы. Падение роли Боярской думы и земских соборов. Реформы Никона и церковный раскол. Культурное и политическое значение. Крестьянская война под предводительством Степана Разина.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4.11.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Культура Руси в конце</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 xml:space="preserve">XIII-XVII </w:t>
            </w:r>
            <w:r>
              <w:rPr>
                <w:color w:val="000000"/>
                <w:spacing w:val="0"/>
                <w:w w:val="100"/>
                <w:position w:val="0"/>
                <w:shd w:val="clear" w:color="auto" w:fill="auto"/>
                <w:lang w:val="ru-RU" w:eastAsia="ru-RU" w:bidi="ru-RU"/>
              </w:rPr>
              <w:t>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62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Литература, живопись, архитектура. Религиозные споры. Публицистика. «Домострой». Социальная роль женщины. Быт и нравы. «Обмирщение» русской культуры в XVII в. Расширение культурных связей с Западной Европой. Создание школ. Славяно-греко-латинская академия. Новые жанры в литературе.</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667"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4.</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74"/>
        <w:gridCol w:w="9053"/>
        <w:gridCol w:w="1133"/>
        <w:gridCol w:w="1454"/>
      </w:tblGrid>
      <w:tr>
        <w:tblPrEx>
          <w:tblCellMar>
            <w:top w:w="0" w:type="dxa"/>
            <w:left w:w="10" w:type="dxa"/>
            <w:bottom w:w="0" w:type="dxa"/>
            <w:right w:w="10" w:type="dxa"/>
          </w:tblCellMar>
        </w:tblPrEx>
        <w:trPr>
          <w:trHeight w:val="387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Начало возвышения Москвы, Становление абсолютизма в России. Внешняя политика России в XVII в.</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крещение, вече, князь, дружина, дань, боярство, национальная культура, раздробленность, междоусобицы, иго, интервенция, митрополит, патриарх,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 Засечные черты.</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Заполнить таблицы: «Экономическое развитие России в XVII веке», «Сословия в России в XVII веке».</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5. Страны Европы, Азии и Америки в XVI - XVIII вв.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5.1.</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Великие географические открытия. Образование колониальных империй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613"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512"/>
                <w:tab w:val="left" w:pos="3917"/>
                <w:tab w:val="left" w:pos="5616"/>
                <w:tab w:val="left" w:pos="6826"/>
                <w:tab w:val="left" w:pos="7992"/>
              </w:tabs>
              <w:bidi w:val="0"/>
              <w:spacing w:before="0" w:after="0" w:line="259" w:lineRule="auto"/>
              <w:ind w:left="0" w:right="0" w:firstLine="0"/>
              <w:jc w:val="both"/>
            </w:pPr>
            <w:r>
              <w:rPr>
                <w:color w:val="000000"/>
                <w:spacing w:val="0"/>
                <w:w w:val="100"/>
                <w:position w:val="0"/>
                <w:shd w:val="clear" w:color="auto" w:fill="auto"/>
                <w:lang w:val="ru-RU" w:eastAsia="ru-RU" w:bidi="ru-RU"/>
              </w:rPr>
              <w:t>Великие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географические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открытия.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Карта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мира.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Начало</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5.2. Реформация и контрреформация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94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Европа в период Реформации и Контрреформации. 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нового типа к познанию, освоению и покорению окружающего мира.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ru-RU" w:eastAsia="ru-RU" w:bidi="ru-RU"/>
              </w:rPr>
              <w:t>Тема 5.3.</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9"/>
        <w:gridCol w:w="9043"/>
        <w:gridCol w:w="1133"/>
        <w:gridCol w:w="1435"/>
      </w:tblGrid>
      <w:tr>
        <w:tblPrEx>
          <w:tblCellMar>
            <w:top w:w="0" w:type="dxa"/>
            <w:left w:w="10" w:type="dxa"/>
            <w:bottom w:w="0" w:type="dxa"/>
            <w:right w:w="10" w:type="dxa"/>
          </w:tblCellMar>
        </w:tblPrEx>
        <w:trPr>
          <w:trHeight w:val="1954"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Страны Востока и колониальная экспансия европейцев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формы их организации. «Освоение» Африки. Судьба Индии в «короне» Британской империи.</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Попытки модернизации в странах Востока.</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5.4.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Развитие европейской культуры и науки в XVII - XVIII вв. Эпоха Просвещения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235"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Понятие «Просвещение» и его содержание. Теория естественного равенства. «Общественный договор». «Народный суверенитет». Культ Разума. Идея прогресса.</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Технический прогресс и Великий промышленный переворот.</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w:t>
            </w:r>
            <w:r>
              <w:rPr>
                <w:color w:val="000000"/>
                <w:spacing w:val="0"/>
                <w:w w:val="100"/>
                <w:position w:val="0"/>
                <w:shd w:val="clear" w:color="auto" w:fill="auto"/>
                <w:lang w:val="ru-RU" w:eastAsia="ru-RU" w:bidi="ru-RU"/>
              </w:rPr>
              <w:softHyphen/>
            </w:r>
            <w:r>
              <w:rPr>
                <w:color w:val="000000"/>
                <w:spacing w:val="0"/>
                <w:w w:val="100"/>
                <w:position w:val="0"/>
                <w:shd w:val="clear" w:color="auto" w:fill="auto"/>
                <w:lang w:val="ru-RU" w:eastAsia="ru-RU" w:bidi="ru-RU"/>
              </w:rPr>
              <w:t>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28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5.</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Экономическое развитие и перемены в западоевропейском обществе, Возрождение и гуманизм в Западной Европе, Становление абсолютизма в европейских странах, Англия в XVII - XVIII вв., Международные отношения в XVII - XVIII вв., Война за независимость и образование США, Французская революция конца XVIII в.</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модернизация, Новое время, Возрождение,</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14</w:t>
            </w: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7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Реформация, Контрреформация, Великие географические открытия,</w:t>
            </w:r>
          </w:p>
        </w:tc>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right w:val="single" w:color="auto" w:sz="4" w:space="0"/>
            </w:tcBorders>
            <w:shd w:val="clear" w:color="auto" w:fill="FFFFFF"/>
            <w:vAlign w:val="top"/>
          </w:tc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62"/>
        <w:gridCol w:w="1133"/>
        <w:gridCol w:w="1450"/>
      </w:tblGrid>
      <w:tr>
        <w:tblPrEx>
          <w:tblCellMar>
            <w:top w:w="0" w:type="dxa"/>
            <w:left w:w="10" w:type="dxa"/>
            <w:bottom w:w="0" w:type="dxa"/>
            <w:right w:w="10" w:type="dxa"/>
          </w:tblCellMar>
        </w:tblPrEx>
        <w:trPr>
          <w:trHeight w:val="1627"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2126"/>
                <w:tab w:val="left" w:pos="3696"/>
                <w:tab w:val="left" w:pos="5952"/>
                <w:tab w:val="left" w:pos="7416"/>
              </w:tabs>
              <w:bidi w:val="0"/>
              <w:spacing w:before="0" w:after="0" w:line="259" w:lineRule="auto"/>
              <w:ind w:left="0" w:right="0" w:firstLine="0"/>
              <w:jc w:val="left"/>
            </w:pPr>
            <w:r>
              <w:rPr>
                <w:color w:val="000000"/>
                <w:spacing w:val="0"/>
                <w:w w:val="100"/>
                <w:position w:val="0"/>
                <w:shd w:val="clear" w:color="auto" w:fill="auto"/>
                <w:lang w:val="ru-RU" w:eastAsia="ru-RU" w:bidi="ru-RU"/>
              </w:rPr>
              <w:t>колониальная экспансия, абсолютизм, революция, коалиция, гражданская война, протекционизм, кризис, научная революция, секуляризация, общественное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сознание,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толерантность,</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барокко,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классицизм,</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Просвещение, прогресс, сентиментализм, промышленный переворот, мануфактура, фабрика, конституция, политический режим.</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6. Россия в XVIII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6.1. Россия в эпоху петровских преобразований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5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Предпосылки реформ Петра I. Особенности модернизационного процесса в России.</w:t>
            </w:r>
          </w:p>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Северная война и ее итоги. Изменение места России в мире, провозглашение ее империей.</w:t>
            </w:r>
          </w:p>
          <w:p>
            <w:pPr>
              <w:pStyle w:val="1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ru-RU" w:eastAsia="ru-RU" w:bidi="ru-RU"/>
              </w:rPr>
              <w:t>Социально-экономическая политика Петра I и социальная структура русского общества. Крепостная экономика. «Регулярное государство». Культурный переворот петровского времени.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6.2. Экономическое и социальное развитие в XVIII в. Народные движения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6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Причины дворцовых переворотов. Екатерина I. Верховный Тайный совет. Петр II. «Затейка» верховников и воцарение Анны Иоанновны. Бироновщина.</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Политическая борьба и дворцовый переворот 1741 г. Социально- экономическая политика Елизаветы Петровны. Участие России в Семилетней войне. Правление Петра III. Дворцовый переворот 1762 г. и воцарение Екатерины II.</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Тема 6.3.</w:t>
            </w:r>
          </w:p>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Внутренняя и внешняя политика России в середине - второй половине XVIII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10"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«Просвещенный абсолютизм» Екатерины II. Восстание под предводительством Емельяна Пугачева. Характер и направленность реформ Екатерины Великой. Павел I — характеристика личности и основные направления его политики.</w:t>
            </w:r>
          </w:p>
        </w:tc>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48"/>
        <w:gridCol w:w="1138"/>
        <w:gridCol w:w="1445"/>
      </w:tblGrid>
      <w:tr>
        <w:tblPrEx>
          <w:tblCellMar>
            <w:top w:w="0" w:type="dxa"/>
            <w:left w:w="10" w:type="dxa"/>
            <w:bottom w:w="0" w:type="dxa"/>
            <w:right w:w="10" w:type="dxa"/>
          </w:tblCellMar>
        </w:tblPrEx>
        <w:trPr>
          <w:trHeight w:val="99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6.4.</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Русская культура в XVIII</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74"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Русская культура в середине XVIII в. Идеи Просвещения и просвещенное общество в России. Достижения архитектуры и изобразительного искусства. Барокко и классицизм в России.</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419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6.</w:t>
            </w:r>
          </w:p>
          <w:p>
            <w:pPr>
              <w:pStyle w:val="11"/>
              <w:keepNext w:val="0"/>
              <w:keepLines w:val="0"/>
              <w:widowControl w:val="0"/>
              <w:shd w:val="clear" w:color="auto" w:fill="auto"/>
              <w:tabs>
                <w:tab w:val="left" w:pos="2270"/>
                <w:tab w:val="left" w:pos="4214"/>
                <w:tab w:val="left" w:pos="6034"/>
                <w:tab w:val="left" w:pos="7627"/>
              </w:tabs>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Личность Петра I, Личность Екатерины II. Заполнить таблицы: «Основные сражения Северной войны», «Экономическая политика Петра 1», «Центральное государственное управление», «Семилетняя война», «Положительные и отрицательные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последствия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петровских</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реформ»,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«Реформы</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Екатерины II».</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понятия: бироновщина, бунташный век. Дворцовый переворот, дворяне, Верховный Тайный совет, Дворянский банк, импорт, экспорт, Коллегии, мануфактура, наёмный труд, посессионные крестьяне (рабочие), просвещение, просвещённый абсолютизм, регулярная армия, рекрут, секуляризация, Сенат, Синод (Святейший Синод), Табель о рангах.</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7. Становление индустриальной цивилизации в Европе и Америке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10</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7.1.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Промышленный переворот и его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130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Предпосылки перехода к промышленному производству. Изменения в сельском хозяйстве Англии. Начало промышленного переворота в Англии и его значение. Промышленный переворот во второй половине XIX в. Изменения в структуре общества.</w:t>
            </w:r>
          </w:p>
        </w:tc>
        <w:tc>
          <w:tcPr>
            <w:vMerge w:val="continue"/>
            <w:tcBorders>
              <w:left w:val="single" w:color="auto" w:sz="4" w:space="0"/>
            </w:tcBorders>
            <w:shd w:val="clear" w:color="auto" w:fill="FFFFFF"/>
            <w:vAlign w:val="top"/>
          </w:tcPr>
          <w:p/>
        </w:tc>
        <w:tc>
          <w:tcPr>
            <w:vMerge w:val="restart"/>
            <w:tcBorders>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7.2.</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4"/>
        <w:gridCol w:w="9058"/>
        <w:gridCol w:w="1138"/>
        <w:gridCol w:w="1435"/>
      </w:tblGrid>
      <w:tr>
        <w:tblPrEx>
          <w:tblCellMar>
            <w:top w:w="0" w:type="dxa"/>
            <w:left w:w="10" w:type="dxa"/>
            <w:bottom w:w="0" w:type="dxa"/>
            <w:right w:w="10" w:type="dxa"/>
          </w:tblCellMar>
        </w:tblPrEx>
        <w:trPr>
          <w:trHeight w:val="672"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Развитие западноевропейской культуры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Революция в умах. Литература. Изобразительное искусство. Музыка. Главные научные открытия.</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3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7.</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Международные отношения, Политическое развитие стран Европы и Америки, Колониальная экспансия европейских стран. Индия, Китай и Япония.</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26"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8. Россия в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8.1.</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Внутренняя и внешняя политика России в начале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5486"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Власть и реформы в первой половине XIX в.</w:t>
            </w:r>
          </w:p>
          <w:p>
            <w:pPr>
              <w:pStyle w:val="11"/>
              <w:keepNext w:val="0"/>
              <w:keepLines w:val="0"/>
              <w:widowControl w:val="0"/>
              <w:shd w:val="clear" w:color="auto" w:fill="auto"/>
              <w:tabs>
                <w:tab w:val="left" w:pos="2126"/>
                <w:tab w:val="left" w:pos="2842"/>
                <w:tab w:val="left" w:pos="5179"/>
                <w:tab w:val="left" w:pos="7166"/>
              </w:tabs>
              <w:bidi w:val="0"/>
              <w:spacing w:before="0" w:after="0"/>
              <w:ind w:left="0" w:right="0" w:firstLine="0"/>
              <w:jc w:val="both"/>
            </w:pPr>
            <w:r>
              <w:rPr>
                <w:color w:val="000000"/>
                <w:spacing w:val="0"/>
                <w:w w:val="100"/>
                <w:position w:val="0"/>
                <w:shd w:val="clear" w:color="auto" w:fill="auto"/>
                <w:lang w:val="ru-RU" w:eastAsia="ru-RU" w:bidi="ru-RU"/>
              </w:rPr>
              <w:t>Реформы начала царствования Александра I. Проблема соотношения просвещения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самодержавия.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Дворянский</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консерватизм.</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Аристократическая оппозиция. Идейная борьба. М.М. Сперанский и Н.М. Карамзин.</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Геополитическое положение России к началу XIX в. Основные направления и принципы внешней политики. Антифранцузские коалиции и Отечественная война 1812 г.</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Европа после Наполеона. «Священный союз» и идеалы легитимизма. Финская автономия и польская Конституция.</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43"/>
        <w:gridCol w:w="1142"/>
        <w:gridCol w:w="1435"/>
      </w:tblGrid>
      <w:tr>
        <w:tblPrEx>
          <w:tblCellMar>
            <w:top w:w="0" w:type="dxa"/>
            <w:left w:w="10" w:type="dxa"/>
            <w:bottom w:w="0" w:type="dxa"/>
            <w:right w:w="10" w:type="dxa"/>
          </w:tblCellMar>
        </w:tblPrEx>
        <w:trPr>
          <w:trHeight w:val="355"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8.2.</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Движение декабристов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Россия в 1815-1825 гг. Конституционные проекты. Причины неудач реформ Александра I. А.А.Аракчеев. Военные поселения. Общественное движение. Декабристы.</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8.3.</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Внутренняя политика</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Николая I</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1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Николай I.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Россия и европейские революции 1830-1831 гг., 1848-1849 гг. Крымская война и крах «Венской системы».</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8.4.</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Отмена крепостного права и реформы 60-70-х гг. XIX в. Контрреформы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5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Россия после Крымской войны. Александр II.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Цареубийство 1 марта 1881 г. и его последствия. Консервативный курс Александра III. Ограничение реформ. Ужесточение цензуры. Сословная и национальная политика правительства.</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8.5.</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Экономическое развитие во второй половине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622"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8.6.</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Русская культура XIX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8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Развитие науки и техники в России в первой половине XIX в. Открытия и технические изобретения. Литература и книгоиздание. Стили и</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0"/>
        <w:gridCol w:w="9058"/>
        <w:gridCol w:w="1142"/>
        <w:gridCol w:w="1445"/>
      </w:tblGrid>
      <w:tr>
        <w:tblPrEx>
          <w:tblCellMar>
            <w:top w:w="0" w:type="dxa"/>
            <w:left w:w="10" w:type="dxa"/>
            <w:bottom w:w="0" w:type="dxa"/>
            <w:right w:w="10" w:type="dxa"/>
          </w:tblCellMar>
        </w:tblPrEx>
        <w:trPr>
          <w:trHeight w:val="1939"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направления в литературе: сентиментализм, романтизм, реализм. Музыкальная культура. Живопись: от классицизма к романтизму и реализму. Архитектура. Театр.</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Интеллектуальная и художественная жизнь пореформенной России. Развитие науки и техники. Золотой век русской литературы. Музыкальная культура. Живопись. Архитектура. Театр.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1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8.</w:t>
            </w:r>
          </w:p>
          <w:p>
            <w:pPr>
              <w:pStyle w:val="11"/>
              <w:keepNext w:val="0"/>
              <w:keepLines w:val="0"/>
              <w:widowControl w:val="0"/>
              <w:shd w:val="clear" w:color="auto" w:fill="auto"/>
              <w:tabs>
                <w:tab w:val="left" w:pos="1704"/>
                <w:tab w:val="left" w:pos="3653"/>
                <w:tab w:val="left" w:pos="5611"/>
                <w:tab w:val="left" w:pos="7570"/>
              </w:tabs>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Общественное движение во второй четверти XIX в., Внешняя политика России во второй четверти XIX в., Общественное движение во второй половине XIX в., Внешняя политика России во второй половине XIX в. Основные понятия: аракчеевщина, военные поселения, общественное движение,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декабристы,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бюрократия,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легитимизм,</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западники,</w:t>
            </w:r>
          </w:p>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славянофилы, теория «официальной народности», крестьянская реформа, радикализм, народничество, репрессии, марксизм.</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9. От Новой истории к Новейшей</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9.1.</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Мир в начале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2592"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Начало борьбы за передел мира. Складывание двух противостоящих друг другу военных блоков великих держав — Тройственного союза и Антанты. «Прекрасная эпоха»: западное общество в начале XX в.</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Перемены в социальной структуре индустриально развитых стран. Урбанизация. Снижение доли аграрного населения. Рост экономического</w:t>
            </w:r>
          </w:p>
        </w:tc>
        <w:tc>
          <w:tcPr>
            <w:vMerge w:val="continue"/>
            <w:tcBorders>
              <w:left w:val="single" w:color="auto" w:sz="4" w:space="0"/>
              <w:bottom w:val="single" w:color="auto" w:sz="4" w:space="0"/>
            </w:tcBorders>
            <w:shd w:val="clear" w:color="auto" w:fill="FFFFFF"/>
            <w:vAlign w:val="top"/>
          </w:tcPr>
          <w:p/>
        </w:tc>
        <w:tc>
          <w:tcPr>
            <w:tcBorders>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78"/>
        <w:gridCol w:w="9048"/>
        <w:gridCol w:w="1138"/>
        <w:gridCol w:w="1445"/>
      </w:tblGrid>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008"/>
                <w:tab w:val="left" w:pos="2270"/>
                <w:tab w:val="left" w:pos="3499"/>
                <w:tab w:val="left" w:pos="5438"/>
                <w:tab w:val="left" w:pos="8040"/>
              </w:tabs>
              <w:bidi w:val="0"/>
              <w:spacing w:before="0" w:after="0" w:line="240" w:lineRule="auto"/>
              <w:ind w:left="0" w:right="0" w:firstLine="0"/>
              <w:jc w:val="both"/>
            </w:pPr>
            <w:r>
              <w:rPr>
                <w:color w:val="000000"/>
                <w:spacing w:val="0"/>
                <w:w w:val="100"/>
                <w:position w:val="0"/>
                <w:shd w:val="clear" w:color="auto" w:fill="auto"/>
                <w:lang w:val="ru-RU" w:eastAsia="ru-RU" w:bidi="ru-RU"/>
              </w:rPr>
              <w:t>веса</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сферы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услуг.</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Повышение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образовательного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уровня</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населения. Изменения в положении рабочих. Профсоюзное движение.</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9.2.</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на рубеже XIX- XX вв.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87"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Россия в системе международных отношений. Социальный и демографический состав российского общества. Миграционные процессы. Кризис сословного деления. Российская правовая система. Свод законов Российской империи.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1100" w:right="0" w:firstLine="0"/>
              <w:jc w:val="both"/>
            </w:pPr>
            <w:r>
              <w:rPr>
                <w:color w:val="000000"/>
                <w:spacing w:val="0"/>
                <w:w w:val="100"/>
                <w:position w:val="0"/>
                <w:shd w:val="clear" w:color="auto" w:fill="auto"/>
                <w:lang w:val="ru-RU" w:eastAsia="ru-RU" w:bidi="ru-RU"/>
              </w:rPr>
              <w:t>Тема 9.3.</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Революция 1905-1907 гг. в России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9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1100" w:right="0" w:firstLine="0"/>
              <w:jc w:val="both"/>
            </w:pPr>
            <w:r>
              <w:rPr>
                <w:color w:val="000000"/>
                <w:spacing w:val="0"/>
                <w:w w:val="100"/>
                <w:position w:val="0"/>
                <w:shd w:val="clear" w:color="auto" w:fill="auto"/>
                <w:lang w:val="ru-RU" w:eastAsia="ru-RU" w:bidi="ru-RU"/>
              </w:rPr>
              <w:t>Тема 9.4.</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Россия в период столыпинских реформ</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30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Экономические реформы С.Ю. Витте и П.А. Столыпина. Россия в системе международных отношений. Проблемы догоняющей модернизации. «Восточный вопрос» во внешней политике Российской империи. Русско- японская война. Военно-политические блоки.</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1100" w:right="0" w:firstLine="0"/>
              <w:jc w:val="both"/>
            </w:pPr>
            <w:r>
              <w:rPr>
                <w:color w:val="000000"/>
                <w:spacing w:val="0"/>
                <w:w w:val="100"/>
                <w:position w:val="0"/>
                <w:shd w:val="clear" w:color="auto" w:fill="auto"/>
                <w:lang w:val="ru-RU" w:eastAsia="ru-RU" w:bidi="ru-RU"/>
              </w:rPr>
              <w:t>Тема 9.5.</w:t>
            </w:r>
          </w:p>
          <w:p>
            <w:pPr>
              <w:pStyle w:val="11"/>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Серебряный век русской культуры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79"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Социальный и демографический состав российского общества. Быт и культура. Уровень образования.</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Особенности формирования городского населения.</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1100" w:right="0" w:firstLine="0"/>
              <w:jc w:val="both"/>
            </w:pPr>
            <w:r>
              <w:rPr>
                <w:color w:val="000000"/>
                <w:spacing w:val="0"/>
                <w:w w:val="100"/>
                <w:position w:val="0"/>
                <w:shd w:val="clear" w:color="auto" w:fill="auto"/>
                <w:lang w:val="ru-RU" w:eastAsia="ru-RU" w:bidi="ru-RU"/>
              </w:rPr>
              <w:t>Тема 9.6.</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4"/>
        <w:gridCol w:w="9053"/>
        <w:gridCol w:w="1142"/>
        <w:gridCol w:w="1440"/>
      </w:tblGrid>
      <w:tr>
        <w:tblPrEx>
          <w:tblCellMar>
            <w:top w:w="0" w:type="dxa"/>
            <w:left w:w="10" w:type="dxa"/>
            <w:bottom w:w="0" w:type="dxa"/>
            <w:right w:w="10" w:type="dxa"/>
          </w:tblCellMar>
        </w:tblPrEx>
        <w:trPr>
          <w:trHeight w:val="2582"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Первая мировая война.</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Боевые действия 1914- 1918 гг.</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Истоки и причины. Особенности военных конфликтов в XX в.: техносфера против человечества. Тотальный характер войны. Гибель традиционных военно-административных империй. 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9.7.</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Февральская революция в России. От Февраля к Октябрю.</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129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Причины и ход революции. Эволюция власти и общества от февраля к октябрю 1917 г. Двоевластие. Кризисы Временного правительства. Причины радикализации общества. Учредительное собрание: ожидание, деятельность, результат.</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9.8.</w:t>
            </w:r>
          </w:p>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Октябрьская революция в России и ее последствия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7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Приход большевиков к власти в России.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 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w:t>
            </w:r>
          </w:p>
        </w:tc>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9.9.</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Гражданская война в</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России.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984"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w:t>
            </w:r>
          </w:p>
        </w:tc>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59"/>
        <w:gridCol w:w="9048"/>
        <w:gridCol w:w="1138"/>
        <w:gridCol w:w="1430"/>
      </w:tblGrid>
      <w:tr>
        <w:tblPrEx>
          <w:tblCellMar>
            <w:top w:w="0" w:type="dxa"/>
            <w:left w:w="10" w:type="dxa"/>
            <w:bottom w:w="0" w:type="dxa"/>
            <w:right w:w="10" w:type="dxa"/>
          </w:tblCellMar>
        </w:tblPrEx>
        <w:trPr>
          <w:trHeight w:val="292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9.</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Пробуждение Азии в начале XX в., Первая мировая война и общество, «Военный коммунизм»</w:t>
            </w:r>
          </w:p>
          <w:p>
            <w:pPr>
              <w:pStyle w:val="11"/>
              <w:keepNext w:val="0"/>
              <w:keepLines w:val="0"/>
              <w:widowControl w:val="0"/>
              <w:shd w:val="clear" w:color="auto" w:fill="auto"/>
              <w:tabs>
                <w:tab w:val="left" w:pos="3120"/>
                <w:tab w:val="left" w:pos="4968"/>
              </w:tabs>
              <w:bidi w:val="0"/>
              <w:spacing w:before="0" w:after="0"/>
              <w:ind w:left="0" w:right="0" w:firstLine="0"/>
              <w:jc w:val="both"/>
            </w:pPr>
            <w:r>
              <w:rPr>
                <w:color w:val="000000"/>
                <w:spacing w:val="0"/>
                <w:w w:val="100"/>
                <w:position w:val="0"/>
                <w:shd w:val="clear" w:color="auto" w:fill="auto"/>
                <w:lang w:val="ru-RU" w:eastAsia="ru-RU" w:bidi="ru-RU"/>
              </w:rPr>
              <w:t>Основные понятия:</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монополии.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социал-демократия. правовое</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государство, военно-политический блок, техносфера, тоталитарная идеология, Учредительное собрание, «военный коммунизм», интервенция, однопартийная система, декрет, Красный террор, Белый террор, Советы.</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vMerge w:val="restart"/>
            <w:tcBorders>
              <w:top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10. Мир между двумя войнами</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16</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10.1.</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Не дем ократические режимы</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right w:val="single" w:color="auto" w:sz="4" w:space="0"/>
            </w:tcBorders>
            <w:shd w:val="clear" w:color="auto" w:fill="FFFFFF"/>
            <w:vAlign w:val="top"/>
          </w:tcPr>
          <w:p/>
        </w:tc>
      </w:tr>
      <w:tr>
        <w:tblPrEx>
          <w:tblCellMar>
            <w:top w:w="0" w:type="dxa"/>
            <w:left w:w="10" w:type="dxa"/>
            <w:bottom w:w="0" w:type="dxa"/>
            <w:right w:w="10" w:type="dxa"/>
          </w:tblCellMar>
        </w:tblPrEx>
        <w:trPr>
          <w:trHeight w:val="2266"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Маргинализация масс.</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Возникновение фашизма. Триумфальное шествие авторитарных режимов. Стабилизация 1925-1929 гг. Запад в 30-е годы XX в.</w:t>
            </w:r>
          </w:p>
          <w:p>
            <w:pPr>
              <w:pStyle w:val="11"/>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Мировой экономический кризис и Великая депрессия: истоки, развитие, последствия.</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10.2.</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Международные отношения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270"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Кризис Версальско-Вашингтонской системы. Лига Наций. СССР как новый фактор мировой политики.</w:t>
            </w:r>
          </w:p>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10.3.</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C8C8CB"/>
            <w:vAlign w:val="top"/>
          </w:tcPr>
          <w:p>
            <w:pPr>
              <w:widowControl w:val="0"/>
              <w:rPr>
                <w:sz w:val="10"/>
                <w:szCs w:val="10"/>
              </w:rPr>
            </w:pP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264"/>
        <w:gridCol w:w="9058"/>
        <w:gridCol w:w="1138"/>
        <w:gridCol w:w="1435"/>
      </w:tblGrid>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Новая экономическая политика в Советской России. Образование СССР</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Кризис «военного коммунизма». Новая экономическая политика (нэп): сущность и направления.</w:t>
            </w:r>
          </w:p>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Диспропорция экономического и социально-правового статуса личности</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Тема 10.4.</w:t>
            </w:r>
          </w:p>
          <w:p>
            <w:pPr>
              <w:pStyle w:val="11"/>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ru-RU" w:eastAsia="ru-RU" w:bidi="ru-RU"/>
              </w:rPr>
              <w:t>Индустриализация и коллективизация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91"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w:t>
            </w:r>
          </w:p>
        </w:tc>
        <w:tc>
          <w:tcPr>
            <w:tcBorders>
              <w:left w:val="single" w:color="auto" w:sz="4" w:space="0"/>
            </w:tcBorders>
            <w:shd w:val="clear" w:color="auto" w:fill="FFFFFF"/>
            <w:vAlign w:val="top"/>
          </w:tcPr>
          <w:p>
            <w:pPr>
              <w:widowControl w:val="0"/>
              <w:rPr>
                <w:sz w:val="10"/>
                <w:szCs w:val="10"/>
              </w:rPr>
            </w:p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Тема 10.5. Советское государство и общество в 30-е гг.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2582"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Основные направления общественно-политического и государственного развития СССР в 20-30-е годы.</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Массовые репрессии.</w:t>
            </w:r>
          </w:p>
        </w:tc>
        <w:tc>
          <w:tcPr>
            <w:vMerge w:val="continue"/>
            <w:tcBorders>
              <w:left w:val="single" w:color="auto" w:sz="4" w:space="0"/>
            </w:tcBorders>
            <w:shd w:val="clear" w:color="auto" w:fill="FFFFFF"/>
            <w:vAlign w:val="top"/>
          </w:tcPr>
          <w:p/>
        </w:tc>
        <w:tc>
          <w:tcPr>
            <w:vMerge w:val="restart"/>
            <w:tcBorders>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 10.6.</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Советская культура в 20-</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30-е гг. XX в.</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Содержание учебного материала</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vMerge w:val="continue"/>
            <w:tcBorders>
              <w:left w:val="single" w:color="auto" w:sz="4" w:space="0"/>
              <w:right w:val="single" w:color="auto" w:sz="4" w:space="0"/>
            </w:tcBorders>
            <w:shd w:val="clear" w:color="auto" w:fill="FFFFFF"/>
            <w:vAlign w:val="top"/>
          </w:tcPr>
          <w:p/>
        </w:tc>
      </w:tr>
      <w:tr>
        <w:tblPrEx>
          <w:tblCellMar>
            <w:top w:w="0" w:type="dxa"/>
            <w:left w:w="10" w:type="dxa"/>
            <w:bottom w:w="0" w:type="dxa"/>
            <w:right w:w="10" w:type="dxa"/>
          </w:tblCellMar>
        </w:tblPrEx>
        <w:trPr>
          <w:trHeight w:val="658" w:hRule="exact"/>
          <w:jc w:val="center"/>
        </w:trPr>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«Культурная революция». Создание советской системы образования. Достижения и потери в сфере науки и искусства.</w:t>
            </w:r>
          </w:p>
        </w:tc>
        <w:tc>
          <w:tcPr>
            <w:vMerge w:val="continue"/>
            <w:tcBorders>
              <w:left w:val="single" w:color="auto" w:sz="4" w:space="0"/>
            </w:tcBorders>
            <w:shd w:val="clear" w:color="auto" w:fill="FFFFFF"/>
            <w:vAlign w:val="top"/>
          </w:tcPr>
          <w:p/>
        </w:tc>
        <w:tc>
          <w:tcPr>
            <w:tcBorders>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r>
      <w:tr>
        <w:tblPrEx>
          <w:tblCellMar>
            <w:top w:w="0" w:type="dxa"/>
            <w:left w:w="10" w:type="dxa"/>
            <w:bottom w:w="0" w:type="dxa"/>
            <w:right w:w="10" w:type="dxa"/>
          </w:tblCellMar>
        </w:tblPrEx>
        <w:trPr>
          <w:trHeight w:val="1949" w:hRule="exact"/>
          <w:jc w:val="center"/>
        </w:trPr>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Внеучебная (самостоятельная) работа обучающихся: выполнение домашних заданий по разделу 10.</w:t>
            </w:r>
          </w:p>
          <w:p>
            <w:pPr>
              <w:pStyle w:val="11"/>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ru-RU" w:eastAsia="ru-RU" w:bidi="ru-RU"/>
              </w:rPr>
              <w:t>Примерная тематика внеаудиторной самостоятельной работы: Европа и США, Турция, Китай, Индия, Япония, Культура в первый половине XX в. Основные понятия: маргинализация, тоталитаризм, авторитарный режим, мировой экономический кризис, нацизм, новая экономическая политика,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r>
    </w:tbl>
    <w:p>
      <w:pPr>
        <w:sectPr>
          <w:footerReference r:id="rId11" w:type="default"/>
          <w:footerReference r:id="rId12" w:type="even"/>
          <w:footnotePr>
            <w:numFmt w:val="decimal"/>
          </w:footnotePr>
          <w:pgSz w:w="16840" w:h="11900" w:orient="landscape"/>
          <w:pgMar w:top="1684" w:right="876" w:bottom="1159" w:left="1016" w:header="1256" w:footer="3" w:gutter="0"/>
          <w:pgNumType w:start="11"/>
          <w:cols w:space="720" w:num="1"/>
          <w:rtlGutter w:val="0"/>
          <w:docGrid w:linePitch="360" w:charSpace="0"/>
        </w:sectPr>
      </w:pPr>
    </w:p>
    <w:p>
      <w:pPr>
        <w:pStyle w:val="5"/>
        <w:keepNext w:val="0"/>
        <w:keepLines w:val="0"/>
        <w:widowControl w:val="0"/>
        <w:pBdr>
          <w:bottom w:val="single" w:color="auto" w:sz="4" w:space="0"/>
        </w:pBdr>
        <w:shd w:val="clear" w:color="auto" w:fill="auto"/>
        <w:bidi w:val="0"/>
        <w:spacing w:before="0" w:after="0"/>
        <w:ind w:left="0" w:right="0" w:firstLine="0"/>
        <w:jc w:val="left"/>
      </w:pPr>
      <w:r>
        <w:rPr>
          <w:color w:val="000000"/>
          <w:spacing w:val="0"/>
          <w:w w:val="100"/>
          <w:position w:val="0"/>
          <w:shd w:val="clear" w:color="auto" w:fill="auto"/>
          <w:lang w:val="ru-RU" w:eastAsia="ru-RU" w:bidi="ru-RU"/>
        </w:rPr>
        <w:t>«мировая революция», культ личности, индустриализация, коллективизация, традиционализм, «культурная революция»</w:t>
      </w:r>
    </w:p>
    <w:p>
      <w:pPr>
        <w:pStyle w:val="13"/>
        <w:keepNext w:val="0"/>
        <w:keepLines w:val="0"/>
        <w:widowControl w:val="0"/>
        <w:shd w:val="clear" w:color="auto" w:fill="auto"/>
        <w:bidi w:val="0"/>
        <w:spacing w:before="0" w:after="0" w:line="240" w:lineRule="auto"/>
        <w:ind w:left="43" w:right="0" w:firstLine="0"/>
        <w:jc w:val="left"/>
      </w:pPr>
      <w:r>
        <w:rPr>
          <w:color w:val="000000"/>
          <w:spacing w:val="0"/>
          <w:w w:val="100"/>
          <w:position w:val="0"/>
          <w:shd w:val="clear" w:color="auto" w:fill="auto"/>
          <w:lang w:val="ru-RU" w:eastAsia="ru-RU" w:bidi="ru-RU"/>
        </w:rPr>
        <w:t>Раздел 11. Вторая мировая война. Великая Отечественная война</w:t>
      </w:r>
    </w:p>
    <w:tbl>
      <w:tblPr>
        <w:tblStyle w:val="3"/>
        <w:tblW w:w="0" w:type="auto"/>
        <w:tblInd w:w="0" w:type="dxa"/>
        <w:tblLayout w:type="fixed"/>
        <w:tblCellMar>
          <w:top w:w="0" w:type="dxa"/>
          <w:left w:w="10" w:type="dxa"/>
          <w:bottom w:w="0" w:type="dxa"/>
          <w:right w:w="10" w:type="dxa"/>
        </w:tblCellMar>
      </w:tblPr>
      <w:tblGrid>
        <w:gridCol w:w="2438"/>
        <w:gridCol w:w="6000"/>
      </w:tblGrid>
      <w:tr>
        <w:tblPrEx>
          <w:tblCellMar>
            <w:top w:w="0" w:type="dxa"/>
            <w:left w:w="10" w:type="dxa"/>
            <w:bottom w:w="0" w:type="dxa"/>
            <w:right w:w="10" w:type="dxa"/>
          </w:tblCellMar>
        </w:tblPrEx>
        <w:trPr>
          <w:trHeight w:val="302" w:hRule="exact"/>
        </w:trPr>
        <w:tc>
          <w:tcPr>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советского народа</w:t>
            </w:r>
          </w:p>
        </w:tc>
        <w:tc>
          <w:tcPr>
            <w:shd w:val="clear" w:color="auto" w:fill="FFFFFF"/>
            <w:vAlign w:val="bottom"/>
          </w:tcPr>
          <w:p>
            <w:pPr>
              <w:pStyle w:val="11"/>
              <w:keepNext w:val="0"/>
              <w:keepLines w:val="0"/>
              <w:widowControl w:val="0"/>
              <w:shd w:val="clear" w:color="auto" w:fill="auto"/>
              <w:bidi w:val="0"/>
              <w:spacing w:before="0" w:after="0" w:line="240" w:lineRule="auto"/>
              <w:ind w:left="0" w:right="340" w:firstLine="0"/>
              <w:jc w:val="right"/>
            </w:pPr>
            <w:r>
              <w:rPr>
                <w:color w:val="000000"/>
                <w:spacing w:val="0"/>
                <w:w w:val="100"/>
                <w:position w:val="0"/>
                <w:shd w:val="clear" w:color="auto" w:fill="auto"/>
                <w:lang w:val="ru-RU" w:eastAsia="ru-RU" w:bidi="ru-RU"/>
              </w:rPr>
              <w:t>7</w:t>
            </w:r>
          </w:p>
        </w:tc>
      </w:tr>
      <w:tr>
        <w:tblPrEx>
          <w:tblCellMar>
            <w:top w:w="0" w:type="dxa"/>
            <w:left w:w="10" w:type="dxa"/>
            <w:bottom w:w="0" w:type="dxa"/>
            <w:right w:w="10" w:type="dxa"/>
          </w:tblCellMar>
        </w:tblPrEx>
        <w:trPr>
          <w:trHeight w:val="2626" w:hRule="exact"/>
        </w:trPr>
        <w:tc>
          <w:tcPr>
            <w:tcBorders>
              <w:top w:val="single" w:color="auto" w:sz="4" w:space="0"/>
            </w:tcBorders>
            <w:shd w:val="clear" w:color="auto" w:fill="FFFFFF"/>
            <w:vAlign w:val="top"/>
          </w:tcPr>
          <w:p>
            <w:pPr>
              <w:pStyle w:val="11"/>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Тема 11.1</w:t>
            </w:r>
          </w:p>
          <w:p>
            <w:pPr>
              <w:pStyle w:val="11"/>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Накануне мировой войны</w:t>
            </w:r>
          </w:p>
        </w:tc>
        <w:tc>
          <w:tcPr>
            <w:tcBorders>
              <w:top w:val="single" w:color="auto" w:sz="4" w:space="0"/>
            </w:tcBorders>
            <w:shd w:val="clear" w:color="auto" w:fill="FFFFFF"/>
            <w:vAlign w:val="bottom"/>
          </w:tcPr>
          <w:p>
            <w:pPr>
              <w:pStyle w:val="11"/>
              <w:keepNext w:val="0"/>
              <w:keepLines w:val="0"/>
              <w:widowControl w:val="0"/>
              <w:shd w:val="clear" w:color="auto" w:fill="auto"/>
              <w:bidi w:val="0"/>
              <w:spacing w:before="0" w:after="320" w:line="259" w:lineRule="auto"/>
              <w:ind w:left="1160" w:right="0" w:firstLine="0"/>
              <w:jc w:val="left"/>
            </w:pPr>
            <w:r>
              <w:rPr>
                <w:b/>
                <w:bCs/>
                <w:color w:val="000000"/>
                <w:spacing w:val="0"/>
                <w:w w:val="100"/>
                <w:position w:val="0"/>
                <w:shd w:val="clear" w:color="auto" w:fill="auto"/>
                <w:lang w:val="ru-RU" w:eastAsia="ru-RU" w:bidi="ru-RU"/>
              </w:rPr>
              <w:t>Содержание учебного материала 2</w:t>
            </w:r>
          </w:p>
          <w:p>
            <w:pPr>
              <w:pStyle w:val="11"/>
              <w:keepNext w:val="0"/>
              <w:keepLines w:val="0"/>
              <w:widowControl w:val="0"/>
              <w:shd w:val="clear" w:color="auto" w:fill="auto"/>
              <w:bidi w:val="0"/>
              <w:spacing w:before="0" w:after="0" w:line="259" w:lineRule="auto"/>
              <w:ind w:left="0" w:right="0" w:firstLine="140"/>
              <w:jc w:val="both"/>
            </w:pPr>
            <w:r>
              <w:rPr>
                <w:color w:val="000000"/>
                <w:spacing w:val="0"/>
                <w:w w:val="100"/>
                <w:position w:val="0"/>
                <w:shd w:val="clear" w:color="auto" w:fill="auto"/>
                <w:lang w:val="ru-RU" w:eastAsia="ru-RU" w:bidi="ru-RU"/>
              </w:rPr>
              <w:t>Внешняя политика СССР в 20-30 - е годы: от конфронтации к поиску контактов. Попытки возврата к границам Российской империи: советско - финляндская война; присоединение Прибалтики, Бессарабии, Северной Буковины, Западной Украины и Белоруссии</w:t>
            </w:r>
          </w:p>
        </w:tc>
      </w:tr>
      <w:tr>
        <w:tblPrEx>
          <w:tblCellMar>
            <w:top w:w="0" w:type="dxa"/>
            <w:left w:w="10" w:type="dxa"/>
            <w:bottom w:w="0" w:type="dxa"/>
            <w:right w:w="10" w:type="dxa"/>
          </w:tblCellMar>
        </w:tblPrEx>
        <w:trPr>
          <w:trHeight w:val="1915" w:hRule="exact"/>
        </w:trPr>
        <w:tc>
          <w:tcPr>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Тема 11.2.</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Первый период</w:t>
            </w:r>
          </w:p>
        </w:tc>
        <w:tc>
          <w:tcPr>
            <w:shd w:val="clear" w:color="auto" w:fill="FFFFFF"/>
            <w:vAlign w:val="top"/>
          </w:tcPr>
          <w:p>
            <w:pPr>
              <w:pStyle w:val="11"/>
              <w:keepNext w:val="0"/>
              <w:keepLines w:val="0"/>
              <w:widowControl w:val="0"/>
              <w:shd w:val="clear" w:color="auto" w:fill="auto"/>
              <w:bidi w:val="0"/>
              <w:spacing w:before="0" w:after="0" w:line="259" w:lineRule="auto"/>
              <w:ind w:left="1160" w:right="0" w:firstLine="0"/>
              <w:jc w:val="left"/>
            </w:pPr>
            <w:r>
              <w:rPr>
                <w:b/>
                <w:bCs/>
                <w:color w:val="000000"/>
                <w:spacing w:val="0"/>
                <w:w w:val="100"/>
                <w:position w:val="0"/>
                <w:shd w:val="clear" w:color="auto" w:fill="auto"/>
                <w:lang w:val="ru-RU" w:eastAsia="ru-RU" w:bidi="ru-RU"/>
              </w:rPr>
              <w:t>Содержание учебного материала 3</w:t>
            </w:r>
          </w:p>
          <w:p>
            <w:pPr>
              <w:pStyle w:val="11"/>
              <w:keepNext w:val="0"/>
              <w:keepLines w:val="0"/>
              <w:widowControl w:val="0"/>
              <w:shd w:val="clear" w:color="auto" w:fill="auto"/>
              <w:bidi w:val="0"/>
              <w:spacing w:before="0" w:after="0" w:line="259" w:lineRule="auto"/>
              <w:ind w:left="0" w:right="0" w:firstLine="140"/>
              <w:jc w:val="both"/>
            </w:pPr>
            <w:r>
              <w:rPr>
                <w:color w:val="000000"/>
                <w:spacing w:val="0"/>
                <w:w w:val="100"/>
                <w:position w:val="0"/>
                <w:shd w:val="clear" w:color="auto" w:fill="auto"/>
                <w:lang w:val="ru-RU" w:eastAsia="ru-RU" w:bidi="ru-RU"/>
              </w:rPr>
              <w:t>Причины и ход. Блицкриг вермахта. Изменения в системе международных отношений со вступленим в войну СССР и США. Военные действия на Тихом и Атлантическом океанах. Московская битва.</w:t>
            </w:r>
          </w:p>
        </w:tc>
      </w:tr>
      <w:tr>
        <w:tblPrEx>
          <w:tblCellMar>
            <w:top w:w="0" w:type="dxa"/>
            <w:left w:w="10" w:type="dxa"/>
            <w:bottom w:w="0" w:type="dxa"/>
            <w:right w:w="10" w:type="dxa"/>
          </w:tblCellMar>
        </w:tblPrEx>
        <w:trPr>
          <w:trHeight w:val="2640" w:hRule="exact"/>
        </w:trPr>
        <w:tc>
          <w:tcPr>
            <w:tcBorders>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Тема 11.3</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Второй период</w:t>
            </w:r>
          </w:p>
        </w:tc>
        <w:tc>
          <w:tcPr>
            <w:tcBorders>
              <w:bottom w:val="single" w:color="auto" w:sz="4" w:space="0"/>
            </w:tcBorders>
            <w:shd w:val="clear" w:color="auto" w:fill="FFFFFF"/>
            <w:vAlign w:val="bottom"/>
          </w:tcPr>
          <w:p>
            <w:pPr>
              <w:pStyle w:val="11"/>
              <w:keepNext w:val="0"/>
              <w:keepLines w:val="0"/>
              <w:widowControl w:val="0"/>
              <w:shd w:val="clear" w:color="auto" w:fill="auto"/>
              <w:tabs>
                <w:tab w:val="left" w:pos="2342"/>
                <w:tab w:val="left" w:pos="3696"/>
                <w:tab w:val="left" w:pos="4541"/>
              </w:tabs>
              <w:bidi w:val="0"/>
              <w:spacing w:before="0" w:after="0" w:line="262" w:lineRule="auto"/>
              <w:ind w:left="0" w:right="0" w:firstLine="1220"/>
              <w:jc w:val="both"/>
            </w:pPr>
            <w:r>
              <w:rPr>
                <w:b/>
                <w:bCs/>
                <w:color w:val="000000"/>
                <w:spacing w:val="0"/>
                <w:w w:val="100"/>
                <w:position w:val="0"/>
                <w:shd w:val="clear" w:color="auto" w:fill="auto"/>
                <w:lang w:val="ru-RU" w:eastAsia="ru-RU" w:bidi="ru-RU"/>
              </w:rPr>
              <w:t xml:space="preserve">Содержание учебного материала 2 </w:t>
            </w:r>
            <w:r>
              <w:rPr>
                <w:color w:val="000000"/>
                <w:spacing w:val="0"/>
                <w:w w:val="100"/>
                <w:position w:val="0"/>
                <w:shd w:val="clear" w:color="auto" w:fill="auto"/>
                <w:lang w:val="ru-RU" w:eastAsia="ru-RU" w:bidi="ru-RU"/>
              </w:rPr>
              <w:t>Сталинградская битва. Военные действия в Африке и Азии. «Второй фронт» в Европе. Антигитлеровская коалиция. Ленд - лиз. Битва на Курской дуге. Война СССР с Японией. Миропорядок</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Ялты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Потсдама.</w:t>
            </w:r>
          </w:p>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Возникновение биполярного мира.</w:t>
            </w:r>
          </w:p>
        </w:tc>
      </w:tr>
    </w:tbl>
    <w:p>
      <w:pPr>
        <w:pStyle w:val="13"/>
        <w:keepNext w:val="0"/>
        <w:keepLines w:val="0"/>
        <w:widowControl w:val="0"/>
        <w:shd w:val="clear" w:color="auto" w:fill="auto"/>
        <w:bidi w:val="0"/>
        <w:spacing w:before="0" w:after="0" w:line="240" w:lineRule="auto"/>
        <w:ind w:left="24" w:right="0" w:firstLine="0"/>
        <w:jc w:val="left"/>
        <w:sectPr>
          <w:footerReference r:id="rId13" w:type="default"/>
          <w:footerReference r:id="rId14" w:type="even"/>
          <w:footnotePr>
            <w:numFmt w:val="decimal"/>
          </w:footnotePr>
          <w:pgSz w:w="11900" w:h="16840"/>
          <w:pgMar w:top="1716" w:right="1210" w:bottom="1716" w:left="1560" w:header="1288" w:footer="1288" w:gutter="0"/>
          <w:pgNumType w:start="23"/>
          <w:cols w:space="720" w:num="1"/>
          <w:rtlGutter w:val="0"/>
          <w:docGrid w:linePitch="360" w:charSpace="0"/>
        </w:sectPr>
      </w:pPr>
      <w:r>
        <w:rPr>
          <w:b/>
          <w:bCs/>
          <w:color w:val="000000"/>
          <w:spacing w:val="0"/>
          <w:w w:val="100"/>
          <w:position w:val="0"/>
          <w:shd w:val="clear" w:color="auto" w:fill="auto"/>
          <w:lang w:val="ru-RU" w:eastAsia="ru-RU" w:bidi="ru-RU"/>
        </w:rPr>
        <w:t>Итоговое занятие: Дифференцированный зачет 2</w:t>
      </w:r>
    </w:p>
    <w:p>
      <w:pPr>
        <w:pStyle w:val="5"/>
        <w:keepNext w:val="0"/>
        <w:keepLines w:val="0"/>
        <w:widowControl w:val="0"/>
        <w:numPr>
          <w:ilvl w:val="0"/>
          <w:numId w:val="2"/>
        </w:numPr>
        <w:shd w:val="clear" w:color="auto" w:fill="auto"/>
        <w:tabs>
          <w:tab w:val="left" w:pos="1208"/>
          <w:tab w:val="left" w:pos="3096"/>
        </w:tabs>
        <w:bidi w:val="0"/>
        <w:spacing w:before="120" w:after="0" w:line="298" w:lineRule="auto"/>
        <w:ind w:left="0" w:right="0" w:firstLine="480"/>
        <w:jc w:val="left"/>
      </w:pPr>
      <w:r>
        <w:rPr>
          <w:b/>
          <w:bCs/>
          <w:color w:val="000000"/>
          <w:spacing w:val="0"/>
          <w:w w:val="100"/>
          <w:position w:val="0"/>
          <w:shd w:val="clear" w:color="auto" w:fill="auto"/>
          <w:lang w:val="ru-RU" w:eastAsia="ru-RU" w:bidi="ru-RU"/>
        </w:rPr>
        <w:t>УСЛОВИЯ</w:t>
      </w:r>
      <w:r>
        <w:rPr>
          <w:b/>
          <w:bCs/>
          <w:color w:val="000000"/>
          <w:spacing w:val="0"/>
          <w:w w:val="100"/>
          <w:position w:val="0"/>
          <w:shd w:val="clear" w:color="auto" w:fill="auto"/>
          <w:lang w:val="ru-RU" w:eastAsia="ru-RU" w:bidi="ru-RU"/>
        </w:rPr>
        <w:tab/>
      </w:r>
      <w:r>
        <w:rPr>
          <w:b/>
          <w:bCs/>
          <w:color w:val="000000"/>
          <w:spacing w:val="0"/>
          <w:w w:val="100"/>
          <w:position w:val="0"/>
          <w:shd w:val="clear" w:color="auto" w:fill="auto"/>
          <w:lang w:val="ru-RU" w:eastAsia="ru-RU" w:bidi="ru-RU"/>
        </w:rPr>
        <w:t>РЕАЛИЗАЦИИ РАБОЧЕЙ ПРОГРАММЫ</w:t>
      </w:r>
    </w:p>
    <w:p>
      <w:pPr>
        <w:pStyle w:val="5"/>
        <w:keepNext w:val="0"/>
        <w:keepLines w:val="0"/>
        <w:widowControl w:val="0"/>
        <w:shd w:val="clear" w:color="auto" w:fill="auto"/>
        <w:bidi w:val="0"/>
        <w:spacing w:before="0" w:after="0" w:line="298" w:lineRule="auto"/>
        <w:ind w:left="0" w:right="0" w:firstLine="480"/>
        <w:jc w:val="left"/>
      </w:pPr>
      <w:r>
        <w:rPr>
          <w:b/>
          <w:bCs/>
          <w:color w:val="000000"/>
          <w:spacing w:val="0"/>
          <w:w w:val="100"/>
          <w:position w:val="0"/>
          <w:shd w:val="clear" w:color="auto" w:fill="auto"/>
          <w:lang w:val="ru-RU" w:eastAsia="ru-RU" w:bidi="ru-RU"/>
        </w:rPr>
        <w:t>ОБЩЕОБРАЗОВАТЕЛЬНОЙ УЧЕБНОЙ ДИСЦИПЛИНЫ</w:t>
      </w:r>
    </w:p>
    <w:p>
      <w:pPr>
        <w:pStyle w:val="5"/>
        <w:keepNext w:val="0"/>
        <w:keepLines w:val="0"/>
        <w:widowControl w:val="0"/>
        <w:numPr>
          <w:ilvl w:val="0"/>
          <w:numId w:val="4"/>
        </w:numPr>
        <w:shd w:val="clear" w:color="auto" w:fill="auto"/>
        <w:tabs>
          <w:tab w:val="left" w:pos="1208"/>
          <w:tab w:val="left" w:pos="3096"/>
        </w:tabs>
        <w:bidi w:val="0"/>
        <w:spacing w:before="0" w:after="0" w:line="298" w:lineRule="auto"/>
        <w:ind w:left="0" w:right="0" w:firstLine="480"/>
        <w:jc w:val="left"/>
      </w:pPr>
      <w:r>
        <w:rPr>
          <w:b/>
          <w:bCs/>
          <w:color w:val="000000"/>
          <w:spacing w:val="0"/>
          <w:w w:val="100"/>
          <w:position w:val="0"/>
          <w:shd w:val="clear" w:color="auto" w:fill="auto"/>
          <w:lang w:val="ru-RU" w:eastAsia="ru-RU" w:bidi="ru-RU"/>
        </w:rPr>
        <w:t>Требования</w:t>
      </w:r>
      <w:r>
        <w:rPr>
          <w:b/>
          <w:bCs/>
          <w:color w:val="000000"/>
          <w:spacing w:val="0"/>
          <w:w w:val="100"/>
          <w:position w:val="0"/>
          <w:shd w:val="clear" w:color="auto" w:fill="auto"/>
          <w:lang w:val="ru-RU" w:eastAsia="ru-RU" w:bidi="ru-RU"/>
        </w:rPr>
        <w:tab/>
      </w:r>
      <w:r>
        <w:rPr>
          <w:b/>
          <w:bCs/>
          <w:color w:val="000000"/>
          <w:spacing w:val="0"/>
          <w:w w:val="100"/>
          <w:position w:val="0"/>
          <w:shd w:val="clear" w:color="auto" w:fill="auto"/>
          <w:lang w:val="ru-RU" w:eastAsia="ru-RU" w:bidi="ru-RU"/>
        </w:rPr>
        <w:t>к минимальному материально-техническому</w:t>
      </w:r>
    </w:p>
    <w:p>
      <w:pPr>
        <w:pStyle w:val="5"/>
        <w:keepNext w:val="0"/>
        <w:keepLines w:val="0"/>
        <w:widowControl w:val="0"/>
        <w:shd w:val="clear" w:color="auto" w:fill="auto"/>
        <w:bidi w:val="0"/>
        <w:spacing w:before="0" w:after="0" w:line="298" w:lineRule="auto"/>
        <w:ind w:left="0" w:right="0" w:firstLine="480"/>
        <w:jc w:val="left"/>
      </w:pPr>
      <w:r>
        <w:rPr>
          <w:b/>
          <w:bCs/>
          <w:color w:val="000000"/>
          <w:spacing w:val="0"/>
          <w:w w:val="100"/>
          <w:position w:val="0"/>
          <w:shd w:val="clear" w:color="auto" w:fill="auto"/>
          <w:lang w:val="ru-RU" w:eastAsia="ru-RU" w:bidi="ru-RU"/>
        </w:rPr>
        <w:t>обеспечению</w:t>
      </w:r>
    </w:p>
    <w:p>
      <w:pPr>
        <w:pStyle w:val="5"/>
        <w:keepNext w:val="0"/>
        <w:keepLines w:val="0"/>
        <w:widowControl w:val="0"/>
        <w:shd w:val="clear" w:color="auto" w:fill="auto"/>
        <w:bidi w:val="0"/>
        <w:spacing w:before="0" w:after="340" w:line="305" w:lineRule="auto"/>
        <w:ind w:left="480" w:right="0" w:firstLine="20"/>
        <w:jc w:val="left"/>
      </w:pPr>
      <w:r>
        <w:rPr>
          <w:color w:val="000000"/>
          <w:spacing w:val="0"/>
          <w:w w:val="100"/>
          <w:position w:val="0"/>
          <w:shd w:val="clear" w:color="auto" w:fill="auto"/>
          <w:lang w:val="ru-RU" w:eastAsia="ru-RU" w:bidi="ru-RU"/>
        </w:rPr>
        <w:t>Реализация программы дисциплины требует наличия учебного кабинета «История».</w:t>
      </w:r>
    </w:p>
    <w:p>
      <w:pPr>
        <w:pStyle w:val="5"/>
        <w:keepNext w:val="0"/>
        <w:keepLines w:val="0"/>
        <w:widowControl w:val="0"/>
        <w:shd w:val="clear" w:color="auto" w:fill="auto"/>
        <w:bidi w:val="0"/>
        <w:spacing w:before="0" w:after="0" w:line="288" w:lineRule="auto"/>
        <w:ind w:left="0" w:right="0" w:firstLine="480"/>
        <w:jc w:val="left"/>
      </w:pPr>
      <w:r>
        <w:rPr>
          <w:color w:val="000000"/>
          <w:spacing w:val="0"/>
          <w:w w:val="100"/>
          <w:position w:val="0"/>
          <w:shd w:val="clear" w:color="auto" w:fill="auto"/>
          <w:lang w:val="ru-RU" w:eastAsia="ru-RU" w:bidi="ru-RU"/>
        </w:rPr>
        <w:t>Оборудование учебного кабинета:</w:t>
      </w:r>
    </w:p>
    <w:p>
      <w:pPr>
        <w:pStyle w:val="5"/>
        <w:keepNext w:val="0"/>
        <w:keepLines w:val="0"/>
        <w:widowControl w:val="0"/>
        <w:numPr>
          <w:ilvl w:val="0"/>
          <w:numId w:val="5"/>
        </w:numPr>
        <w:shd w:val="clear" w:color="auto" w:fill="auto"/>
        <w:tabs>
          <w:tab w:val="left" w:pos="1274"/>
        </w:tabs>
        <w:bidi w:val="0"/>
        <w:spacing w:before="0" w:after="0" w:line="288" w:lineRule="auto"/>
        <w:ind w:left="0" w:right="0" w:firstLine="920"/>
        <w:jc w:val="left"/>
      </w:pPr>
      <w:r>
        <w:rPr>
          <w:color w:val="000000"/>
          <w:spacing w:val="0"/>
          <w:w w:val="100"/>
          <w:position w:val="0"/>
          <w:shd w:val="clear" w:color="auto" w:fill="auto"/>
          <w:lang w:val="ru-RU" w:eastAsia="ru-RU" w:bidi="ru-RU"/>
        </w:rPr>
        <w:t>Рабочее место преподавателя</w:t>
      </w:r>
    </w:p>
    <w:p>
      <w:pPr>
        <w:pStyle w:val="5"/>
        <w:keepNext w:val="0"/>
        <w:keepLines w:val="0"/>
        <w:widowControl w:val="0"/>
        <w:numPr>
          <w:ilvl w:val="0"/>
          <w:numId w:val="5"/>
        </w:numPr>
        <w:shd w:val="clear" w:color="auto" w:fill="auto"/>
        <w:tabs>
          <w:tab w:val="left" w:pos="1298"/>
        </w:tabs>
        <w:bidi w:val="0"/>
        <w:spacing w:before="0" w:after="0" w:line="288" w:lineRule="auto"/>
        <w:ind w:left="0" w:right="0" w:firstLine="920"/>
        <w:jc w:val="left"/>
      </w:pPr>
      <w:r>
        <w:rPr>
          <w:color w:val="000000"/>
          <w:spacing w:val="0"/>
          <w:w w:val="100"/>
          <w:position w:val="0"/>
          <w:shd w:val="clear" w:color="auto" w:fill="auto"/>
          <w:lang w:val="ru-RU" w:eastAsia="ru-RU" w:bidi="ru-RU"/>
        </w:rPr>
        <w:t>Доска</w:t>
      </w:r>
    </w:p>
    <w:p>
      <w:pPr>
        <w:pStyle w:val="5"/>
        <w:keepNext w:val="0"/>
        <w:keepLines w:val="0"/>
        <w:widowControl w:val="0"/>
        <w:numPr>
          <w:ilvl w:val="0"/>
          <w:numId w:val="5"/>
        </w:numPr>
        <w:shd w:val="clear" w:color="auto" w:fill="auto"/>
        <w:tabs>
          <w:tab w:val="left" w:pos="1298"/>
        </w:tabs>
        <w:bidi w:val="0"/>
        <w:spacing w:before="0" w:after="0" w:line="288" w:lineRule="auto"/>
        <w:ind w:left="0" w:right="0" w:firstLine="920"/>
        <w:jc w:val="left"/>
      </w:pPr>
      <w:r>
        <w:rPr>
          <w:color w:val="000000"/>
          <w:spacing w:val="0"/>
          <w:w w:val="100"/>
          <w:position w:val="0"/>
          <w:shd w:val="clear" w:color="auto" w:fill="auto"/>
          <w:lang w:val="ru-RU" w:eastAsia="ru-RU" w:bidi="ru-RU"/>
        </w:rPr>
        <w:t>Посадочные места по количеству обучающихся</w:t>
      </w:r>
    </w:p>
    <w:p>
      <w:pPr>
        <w:pStyle w:val="5"/>
        <w:keepNext w:val="0"/>
        <w:keepLines w:val="0"/>
        <w:widowControl w:val="0"/>
        <w:numPr>
          <w:ilvl w:val="0"/>
          <w:numId w:val="5"/>
        </w:numPr>
        <w:shd w:val="clear" w:color="auto" w:fill="auto"/>
        <w:tabs>
          <w:tab w:val="left" w:pos="1302"/>
        </w:tabs>
        <w:bidi w:val="0"/>
        <w:spacing w:before="0" w:after="0" w:line="288" w:lineRule="auto"/>
        <w:ind w:left="0" w:right="0" w:firstLine="920"/>
        <w:jc w:val="left"/>
      </w:pPr>
      <w:r>
        <w:rPr>
          <w:color w:val="000000"/>
          <w:spacing w:val="0"/>
          <w:w w:val="100"/>
          <w:position w:val="0"/>
          <w:shd w:val="clear" w:color="auto" w:fill="auto"/>
          <w:lang w:val="ru-RU" w:eastAsia="ru-RU" w:bidi="ru-RU"/>
        </w:rPr>
        <w:t>Комплект учебно-наглядных пособий: учебные карты по истории</w:t>
      </w:r>
    </w:p>
    <w:p>
      <w:pPr>
        <w:pStyle w:val="5"/>
        <w:keepNext w:val="0"/>
        <w:keepLines w:val="0"/>
        <w:widowControl w:val="0"/>
        <w:shd w:val="clear" w:color="auto" w:fill="auto"/>
        <w:tabs>
          <w:tab w:val="left" w:pos="4448"/>
          <w:tab w:val="left" w:pos="6339"/>
          <w:tab w:val="left" w:pos="7818"/>
        </w:tabs>
        <w:bidi w:val="0"/>
        <w:spacing w:before="0" w:after="0" w:line="288" w:lineRule="auto"/>
        <w:ind w:left="1280" w:right="0" w:firstLine="0"/>
        <w:jc w:val="left"/>
      </w:pPr>
      <w:r>
        <w:rPr>
          <w:color w:val="000000"/>
          <w:spacing w:val="0"/>
          <w:w w:val="100"/>
          <w:position w:val="0"/>
          <w:shd w:val="clear" w:color="auto" w:fill="auto"/>
          <w:lang w:val="ru-RU" w:eastAsia="ru-RU" w:bidi="ru-RU"/>
        </w:rPr>
        <w:t>России, учебные</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карты</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по</w:t>
      </w:r>
      <w:r>
        <w:rPr>
          <w:color w:val="000000"/>
          <w:spacing w:val="0"/>
          <w:w w:val="100"/>
          <w:position w:val="0"/>
          <w:shd w:val="clear" w:color="auto" w:fill="auto"/>
          <w:lang w:val="ru-RU" w:eastAsia="ru-RU" w:bidi="ru-RU"/>
        </w:rPr>
        <w:tab/>
      </w:r>
      <w:r>
        <w:rPr>
          <w:color w:val="000000"/>
          <w:spacing w:val="0"/>
          <w:w w:val="100"/>
          <w:position w:val="0"/>
          <w:shd w:val="clear" w:color="auto" w:fill="auto"/>
          <w:lang w:val="ru-RU" w:eastAsia="ru-RU" w:bidi="ru-RU"/>
        </w:rPr>
        <w:t>всеобщей</w:t>
      </w:r>
    </w:p>
    <w:p>
      <w:pPr>
        <w:pStyle w:val="5"/>
        <w:keepNext w:val="0"/>
        <w:keepLines w:val="0"/>
        <w:widowControl w:val="0"/>
        <w:shd w:val="clear" w:color="auto" w:fill="auto"/>
        <w:bidi w:val="0"/>
        <w:spacing w:before="0" w:after="0" w:line="288" w:lineRule="auto"/>
        <w:ind w:left="1280" w:right="0" w:firstLine="0"/>
        <w:jc w:val="left"/>
      </w:pPr>
      <w:r>
        <w:rPr>
          <w:color w:val="000000"/>
          <w:spacing w:val="0"/>
          <w:w w:val="100"/>
          <w:position w:val="0"/>
          <w:shd w:val="clear" w:color="auto" w:fill="auto"/>
          <w:lang w:val="ru-RU" w:eastAsia="ru-RU" w:bidi="ru-RU"/>
        </w:rPr>
        <w:t>истории, демонстрационные таблицы, схемы.</w:t>
      </w:r>
    </w:p>
    <w:p>
      <w:pPr>
        <w:pStyle w:val="5"/>
        <w:keepNext w:val="0"/>
        <w:keepLines w:val="0"/>
        <w:widowControl w:val="0"/>
        <w:shd w:val="clear" w:color="auto" w:fill="auto"/>
        <w:bidi w:val="0"/>
        <w:spacing w:before="0" w:after="0" w:line="288" w:lineRule="auto"/>
        <w:ind w:left="0" w:right="0" w:firstLine="480"/>
        <w:jc w:val="left"/>
      </w:pPr>
      <w:r>
        <w:rPr>
          <w:color w:val="000000"/>
          <w:spacing w:val="0"/>
          <w:w w:val="100"/>
          <w:position w:val="0"/>
          <w:shd w:val="clear" w:color="auto" w:fill="auto"/>
          <w:lang w:val="ru-RU" w:eastAsia="ru-RU" w:bidi="ru-RU"/>
        </w:rPr>
        <w:t>Технические средства обучения:</w:t>
      </w:r>
    </w:p>
    <w:p>
      <w:pPr>
        <w:pStyle w:val="5"/>
        <w:keepNext w:val="0"/>
        <w:keepLines w:val="0"/>
        <w:widowControl w:val="0"/>
        <w:numPr>
          <w:ilvl w:val="0"/>
          <w:numId w:val="6"/>
        </w:numPr>
        <w:shd w:val="clear" w:color="auto" w:fill="auto"/>
        <w:tabs>
          <w:tab w:val="left" w:pos="1274"/>
        </w:tabs>
        <w:bidi w:val="0"/>
        <w:spacing w:before="0" w:after="0" w:line="288" w:lineRule="auto"/>
        <w:ind w:left="0" w:right="0" w:firstLine="920"/>
        <w:jc w:val="left"/>
      </w:pPr>
      <w:r>
        <w:rPr>
          <w:color w:val="000000"/>
          <w:spacing w:val="0"/>
          <w:w w:val="100"/>
          <w:position w:val="0"/>
          <w:shd w:val="clear" w:color="auto" w:fill="auto"/>
          <w:lang w:val="ru-RU" w:eastAsia="ru-RU" w:bidi="ru-RU"/>
        </w:rPr>
        <w:t>Персональный компьютер с выходом в Интернет</w:t>
      </w:r>
    </w:p>
    <w:p>
      <w:pPr>
        <w:pStyle w:val="5"/>
        <w:keepNext w:val="0"/>
        <w:keepLines w:val="0"/>
        <w:widowControl w:val="0"/>
        <w:numPr>
          <w:ilvl w:val="0"/>
          <w:numId w:val="6"/>
        </w:numPr>
        <w:shd w:val="clear" w:color="auto" w:fill="auto"/>
        <w:tabs>
          <w:tab w:val="left" w:pos="1302"/>
        </w:tabs>
        <w:bidi w:val="0"/>
        <w:spacing w:before="0" w:after="0" w:line="288" w:lineRule="auto"/>
        <w:ind w:left="0" w:right="0" w:firstLine="920"/>
        <w:jc w:val="left"/>
      </w:pPr>
      <w:r>
        <w:rPr>
          <w:color w:val="000000"/>
          <w:spacing w:val="0"/>
          <w:w w:val="100"/>
          <w:position w:val="0"/>
          <w:shd w:val="clear" w:color="auto" w:fill="auto"/>
          <w:lang w:val="ru-RU" w:eastAsia="ru-RU" w:bidi="ru-RU"/>
        </w:rPr>
        <w:t>Мультимедийный комплекс.</w:t>
      </w:r>
    </w:p>
    <w:p>
      <w:pPr>
        <w:pStyle w:val="5"/>
        <w:keepNext w:val="0"/>
        <w:keepLines w:val="0"/>
        <w:widowControl w:val="0"/>
        <w:shd w:val="clear" w:color="auto" w:fill="auto"/>
        <w:bidi w:val="0"/>
        <w:spacing w:before="0" w:after="380" w:line="288" w:lineRule="auto"/>
        <w:ind w:left="480" w:right="0" w:firstLine="20"/>
        <w:jc w:val="left"/>
      </w:pPr>
      <w:r>
        <w:rPr>
          <w:color w:val="000000"/>
          <w:spacing w:val="0"/>
          <w:w w:val="100"/>
          <w:position w:val="0"/>
          <w:shd w:val="clear" w:color="auto" w:fill="auto"/>
          <w:lang w:val="ru-RU" w:eastAsia="ru-RU" w:bidi="ru-RU"/>
        </w:rPr>
        <w:t>Оборудование мастерской и рабочих мест мастерской: не предусмотрено. Оборудование лаборатории и рабочих мест лаборатории: не предусмотрено.</w:t>
      </w:r>
    </w:p>
    <w:p>
      <w:pPr>
        <w:pStyle w:val="5"/>
        <w:keepNext w:val="0"/>
        <w:keepLines w:val="0"/>
        <w:widowControl w:val="0"/>
        <w:numPr>
          <w:ilvl w:val="0"/>
          <w:numId w:val="4"/>
        </w:numPr>
        <w:shd w:val="clear" w:color="auto" w:fill="auto"/>
        <w:tabs>
          <w:tab w:val="left" w:pos="1074"/>
        </w:tabs>
        <w:bidi w:val="0"/>
        <w:spacing w:before="0" w:after="0" w:line="298" w:lineRule="auto"/>
        <w:ind w:left="0" w:right="0" w:firstLine="480"/>
        <w:jc w:val="left"/>
      </w:pPr>
      <w:r>
        <w:rPr>
          <w:b/>
          <w:bCs/>
          <w:color w:val="000000"/>
          <w:spacing w:val="0"/>
          <w:w w:val="100"/>
          <w:position w:val="0"/>
          <w:shd w:val="clear" w:color="auto" w:fill="auto"/>
          <w:lang w:val="ru-RU" w:eastAsia="ru-RU" w:bidi="ru-RU"/>
        </w:rPr>
        <w:t>Информационное обеспечение обучения</w:t>
      </w:r>
    </w:p>
    <w:p>
      <w:pPr>
        <w:pStyle w:val="5"/>
        <w:keepNext w:val="0"/>
        <w:keepLines w:val="0"/>
        <w:widowControl w:val="0"/>
        <w:shd w:val="clear" w:color="auto" w:fill="auto"/>
        <w:bidi w:val="0"/>
        <w:spacing w:before="0" w:after="0" w:line="298" w:lineRule="auto"/>
        <w:ind w:left="480" w:right="0" w:firstLine="20"/>
        <w:jc w:val="left"/>
      </w:pPr>
      <w:r>
        <w:rPr>
          <w:b/>
          <w:bCs/>
          <w:color w:val="000000"/>
          <w:spacing w:val="0"/>
          <w:w w:val="100"/>
          <w:position w:val="0"/>
          <w:shd w:val="clear" w:color="auto" w:fill="auto"/>
          <w:lang w:val="ru-RU" w:eastAsia="ru-RU" w:bidi="ru-RU"/>
        </w:rPr>
        <w:t>Перечень рекомендуемых учебных изданий, Интеренет-ресурсов, дополнительной литературы</w:t>
      </w:r>
    </w:p>
    <w:p>
      <w:pPr>
        <w:pStyle w:val="5"/>
        <w:keepNext w:val="0"/>
        <w:keepLines w:val="0"/>
        <w:widowControl w:val="0"/>
        <w:shd w:val="clear" w:color="auto" w:fill="auto"/>
        <w:bidi w:val="0"/>
        <w:spacing w:before="0" w:after="0" w:line="298" w:lineRule="auto"/>
        <w:ind w:left="480" w:right="0" w:firstLine="20"/>
        <w:jc w:val="left"/>
      </w:pPr>
      <w:r>
        <w:rPr>
          <w:i/>
          <w:iCs/>
          <w:color w:val="000000"/>
          <w:spacing w:val="0"/>
          <w:w w:val="100"/>
          <w:position w:val="0"/>
          <w:shd w:val="clear" w:color="auto" w:fill="auto"/>
          <w:lang w:val="ru-RU" w:eastAsia="ru-RU" w:bidi="ru-RU"/>
        </w:rPr>
        <w:t>Основные источники:</w:t>
      </w:r>
    </w:p>
    <w:p>
      <w:pPr>
        <w:pStyle w:val="5"/>
        <w:keepNext w:val="0"/>
        <w:keepLines w:val="0"/>
        <w:widowControl w:val="0"/>
        <w:numPr>
          <w:ilvl w:val="0"/>
          <w:numId w:val="7"/>
        </w:numPr>
        <w:shd w:val="clear" w:color="auto" w:fill="auto"/>
        <w:tabs>
          <w:tab w:val="left" w:pos="867"/>
        </w:tabs>
        <w:bidi w:val="0"/>
        <w:spacing w:before="0" w:after="0" w:line="298" w:lineRule="auto"/>
        <w:ind w:left="480" w:right="0" w:firstLine="20"/>
        <w:jc w:val="left"/>
      </w:pPr>
      <w:r>
        <w:rPr>
          <w:color w:val="000000"/>
          <w:spacing w:val="0"/>
          <w:w w:val="100"/>
          <w:position w:val="0"/>
          <w:shd w:val="clear" w:color="auto" w:fill="auto"/>
          <w:lang w:val="ru-RU" w:eastAsia="ru-RU" w:bidi="ru-RU"/>
        </w:rPr>
        <w:t>Артемов, В.В. История: Для профессий и специальностей технического, естественнонаучного, социально-экономического профилей: Учебник для использования в учебном процессе образовательных учреждений, реализующих программы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В 2 ч. Ч. 1/ Виктор Владимирович Артемов, Юрий Николаевич Лубченков; Рецензент М. Л. Несмелова. - 8-е изд., стер. - М.: Академия, 2015.</w:t>
      </w:r>
    </w:p>
    <w:p>
      <w:pPr>
        <w:pStyle w:val="5"/>
        <w:keepNext w:val="0"/>
        <w:keepLines w:val="0"/>
        <w:widowControl w:val="0"/>
        <w:numPr>
          <w:ilvl w:val="0"/>
          <w:numId w:val="7"/>
        </w:numPr>
        <w:shd w:val="clear" w:color="auto" w:fill="auto"/>
        <w:tabs>
          <w:tab w:val="left" w:pos="867"/>
        </w:tabs>
        <w:bidi w:val="0"/>
        <w:spacing w:before="0" w:after="0" w:line="298" w:lineRule="auto"/>
        <w:ind w:left="480" w:right="0" w:firstLine="20"/>
        <w:jc w:val="both"/>
      </w:pPr>
      <w:r>
        <w:rPr>
          <w:color w:val="000000"/>
          <w:spacing w:val="0"/>
          <w:w w:val="100"/>
          <w:position w:val="0"/>
          <w:shd w:val="clear" w:color="auto" w:fill="auto"/>
          <w:lang w:val="ru-RU" w:eastAsia="ru-RU" w:bidi="ru-RU"/>
        </w:rPr>
        <w:t>Артемов, В.В. История: Для профессий и специальностей технического, естественнонаучного, социально-экономического профилей: Учебник для использования в учебном процессе образовательных учреждений, реализующих программы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В 2 ч. Ч. 2/ Виктор Владимирович Артемов, Юрий Николаевич Лубченков; Рецензент М. Л. Несмелова. - 8-е изд., испр. - М.: Академия, 2015.</w:t>
      </w:r>
    </w:p>
    <w:p>
      <w:pPr>
        <w:pStyle w:val="5"/>
        <w:keepNext w:val="0"/>
        <w:keepLines w:val="0"/>
        <w:widowControl w:val="0"/>
        <w:numPr>
          <w:ilvl w:val="0"/>
          <w:numId w:val="7"/>
        </w:numPr>
        <w:shd w:val="clear" w:color="auto" w:fill="auto"/>
        <w:tabs>
          <w:tab w:val="left" w:pos="916"/>
        </w:tabs>
        <w:bidi w:val="0"/>
        <w:spacing w:before="0" w:after="0" w:line="300" w:lineRule="auto"/>
        <w:ind w:left="500" w:right="0" w:firstLine="40"/>
        <w:jc w:val="left"/>
      </w:pPr>
      <w:r>
        <w:rPr>
          <w:color w:val="000000"/>
          <w:spacing w:val="0"/>
          <w:w w:val="100"/>
          <w:position w:val="0"/>
          <w:shd w:val="clear" w:color="auto" w:fill="auto"/>
          <w:lang w:val="ru-RU" w:eastAsia="ru-RU" w:bidi="ru-RU"/>
        </w:rPr>
        <w:t xml:space="preserve">История: Учебное пособие / Самыгин П. С., Самыгин С. И., Шевелев В. И., Шевелева Е. В. - М.: НИЦ ИНФРА-М, 2015. - 528 с. [Электронный ресурс] Режим доступа </w:t>
      </w:r>
      <w:r>
        <w:fldChar w:fldCharType="begin"/>
      </w:r>
      <w:r>
        <w:instrText xml:space="preserve">HYPERLINK "http://znanium"</w:instrText>
      </w:r>
      <w:r>
        <w:fldChar w:fldCharType="separate"/>
      </w:r>
      <w:r>
        <w:rPr>
          <w:color w:val="000000"/>
          <w:spacing w:val="0"/>
          <w:w w:val="100"/>
          <w:position w:val="0"/>
          <w:shd w:val="clear" w:color="auto" w:fill="auto"/>
          <w:lang w:val="en-US" w:eastAsia="en-US" w:bidi="en-US"/>
        </w:rPr>
        <w:t>http://znanium</w:t>
      </w:r>
      <w:r>
        <w:fldChar w:fldCharType="end"/>
      </w:r>
      <w:r>
        <w:rPr>
          <w:color w:val="000000"/>
          <w:spacing w:val="0"/>
          <w:w w:val="100"/>
          <w:position w:val="0"/>
          <w:shd w:val="clear" w:color="auto" w:fill="auto"/>
          <w:lang w:val="en-US" w:eastAsia="en-US" w:bidi="en-US"/>
        </w:rPr>
        <w:t xml:space="preserve"> ,com/catalog.php?bookinfo=534667 </w:t>
      </w:r>
      <w:r>
        <w:rPr>
          <w:i/>
          <w:iCs/>
          <w:color w:val="000000"/>
          <w:spacing w:val="0"/>
          <w:w w:val="100"/>
          <w:position w:val="0"/>
          <w:shd w:val="clear" w:color="auto" w:fill="auto"/>
          <w:lang w:val="ru-RU" w:eastAsia="ru-RU" w:bidi="ru-RU"/>
        </w:rPr>
        <w:t>Дополнительные источники:</w:t>
      </w:r>
    </w:p>
    <w:p>
      <w:pPr>
        <w:pStyle w:val="5"/>
        <w:keepNext w:val="0"/>
        <w:keepLines w:val="0"/>
        <w:widowControl w:val="0"/>
        <w:numPr>
          <w:ilvl w:val="0"/>
          <w:numId w:val="8"/>
        </w:numPr>
        <w:shd w:val="clear" w:color="auto" w:fill="auto"/>
        <w:tabs>
          <w:tab w:val="left" w:pos="887"/>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учебное пособие для студентов средних профессиональных учебных заведений / П. С. Самыгин, К. С. Беликов, С. Е. Бережной. -</w:t>
      </w:r>
    </w:p>
    <w:p>
      <w:pPr>
        <w:pStyle w:val="5"/>
        <w:keepNext w:val="0"/>
        <w:keepLines w:val="0"/>
        <w:widowControl w:val="0"/>
        <w:shd w:val="clear" w:color="auto" w:fill="auto"/>
        <w:bidi w:val="0"/>
        <w:spacing w:before="0" w:after="0" w:line="286" w:lineRule="auto"/>
        <w:ind w:left="0" w:right="0" w:firstLine="500"/>
        <w:jc w:val="left"/>
      </w:pPr>
      <w:r>
        <w:rPr>
          <w:color w:val="000000"/>
          <w:spacing w:val="0"/>
          <w:w w:val="100"/>
          <w:position w:val="0"/>
          <w:shd w:val="clear" w:color="auto" w:fill="auto"/>
          <w:lang w:val="ru-RU" w:eastAsia="ru-RU" w:bidi="ru-RU"/>
        </w:rPr>
        <w:t>15-е изд., стер. - Ростов н/Д : Феникс, 2011. - 476 с.</w:t>
      </w:r>
    </w:p>
    <w:p>
      <w:pPr>
        <w:pStyle w:val="5"/>
        <w:keepNext w:val="0"/>
        <w:keepLines w:val="0"/>
        <w:widowControl w:val="0"/>
        <w:numPr>
          <w:ilvl w:val="0"/>
          <w:numId w:val="8"/>
        </w:numPr>
        <w:shd w:val="clear" w:color="auto" w:fill="auto"/>
        <w:tabs>
          <w:tab w:val="left" w:pos="887"/>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России в новейшее время 1985 - 2009 гг.: учебник,- М.: Проспект, 2011. - 448 с.</w:t>
      </w:r>
    </w:p>
    <w:p>
      <w:pPr>
        <w:pStyle w:val="5"/>
        <w:keepNext w:val="0"/>
        <w:keepLines w:val="0"/>
        <w:widowControl w:val="0"/>
        <w:numPr>
          <w:ilvl w:val="0"/>
          <w:numId w:val="8"/>
        </w:numPr>
        <w:shd w:val="clear" w:color="auto" w:fill="auto"/>
        <w:tabs>
          <w:tab w:val="left" w:pos="1028"/>
        </w:tabs>
        <w:bidi w:val="0"/>
        <w:spacing w:before="0" w:after="0" w:line="286" w:lineRule="auto"/>
        <w:ind w:left="500" w:right="0" w:firstLine="40"/>
        <w:jc w:val="left"/>
      </w:pPr>
      <w:r>
        <w:rPr>
          <w:color w:val="000000"/>
          <w:spacing w:val="0"/>
          <w:w w:val="100"/>
          <w:position w:val="0"/>
          <w:shd w:val="clear" w:color="auto" w:fill="auto"/>
          <w:lang w:val="ru-RU" w:eastAsia="ru-RU" w:bidi="ru-RU"/>
        </w:rPr>
        <w:t>Альпаков, В. С. История Отечества: учебное пособие / В.С.Альпаков,- М.: АльфаМ, 2009,- 2008,- 144 с.</w:t>
      </w:r>
    </w:p>
    <w:p>
      <w:pPr>
        <w:pStyle w:val="5"/>
        <w:keepNext w:val="0"/>
        <w:keepLines w:val="0"/>
        <w:widowControl w:val="0"/>
        <w:numPr>
          <w:ilvl w:val="0"/>
          <w:numId w:val="8"/>
        </w:numPr>
        <w:shd w:val="clear" w:color="auto" w:fill="auto"/>
        <w:tabs>
          <w:tab w:val="left" w:pos="882"/>
        </w:tabs>
        <w:bidi w:val="0"/>
        <w:spacing w:before="0" w:after="0" w:line="286" w:lineRule="auto"/>
        <w:ind w:left="500" w:right="0" w:firstLine="40"/>
        <w:jc w:val="left"/>
      </w:pPr>
      <w:r>
        <w:rPr>
          <w:color w:val="000000"/>
          <w:spacing w:val="0"/>
          <w:w w:val="100"/>
          <w:position w:val="0"/>
          <w:shd w:val="clear" w:color="auto" w:fill="auto"/>
          <w:lang w:val="ru-RU" w:eastAsia="ru-RU" w:bidi="ru-RU"/>
        </w:rPr>
        <w:t>История России: учебник / А. С. Орлов [и др.]. - 3-е изд., перераб. и доп. - М.: Проспект, 2009. - 525 с.</w:t>
      </w:r>
    </w:p>
    <w:p>
      <w:pPr>
        <w:pStyle w:val="5"/>
        <w:keepNext w:val="0"/>
        <w:keepLines w:val="0"/>
        <w:widowControl w:val="0"/>
        <w:shd w:val="clear" w:color="auto" w:fill="auto"/>
        <w:bidi w:val="0"/>
        <w:spacing w:before="0" w:after="0" w:line="286" w:lineRule="auto"/>
        <w:ind w:left="500" w:right="0" w:firstLine="40"/>
        <w:jc w:val="left"/>
      </w:pPr>
      <w:r>
        <w:rPr>
          <w:i/>
          <w:iCs/>
          <w:color w:val="000000"/>
          <w:spacing w:val="0"/>
          <w:w w:val="100"/>
          <w:position w:val="0"/>
          <w:shd w:val="clear" w:color="auto" w:fill="auto"/>
          <w:lang w:val="ru-RU" w:eastAsia="ru-RU" w:bidi="ru-RU"/>
        </w:rPr>
        <w:t>Интернет-ресурсы:</w:t>
      </w:r>
    </w:p>
    <w:p>
      <w:pPr>
        <w:pStyle w:val="5"/>
        <w:keepNext w:val="0"/>
        <w:keepLines w:val="0"/>
        <w:widowControl w:val="0"/>
        <w:shd w:val="clear" w:color="auto" w:fill="auto"/>
        <w:bidi w:val="0"/>
        <w:spacing w:before="0" w:after="0" w:line="286" w:lineRule="auto"/>
        <w:ind w:left="500" w:right="0" w:firstLine="40"/>
        <w:jc w:val="left"/>
      </w:pPr>
      <w:r>
        <w:rPr>
          <w:color w:val="000000"/>
          <w:spacing w:val="0"/>
          <w:w w:val="100"/>
          <w:position w:val="0"/>
          <w:shd w:val="clear" w:color="auto" w:fill="auto"/>
          <w:lang w:val="ru-RU" w:eastAsia="ru-RU" w:bidi="ru-RU"/>
        </w:rPr>
        <w:t>1.</w:t>
      </w:r>
      <w:r>
        <w:fldChar w:fldCharType="begin"/>
      </w:r>
      <w:r>
        <w:instrText xml:space="preserve">HYPERLINK "http://www.hist.msu.ru/ER/Etext/index.html"</w:instrText>
      </w:r>
      <w:r>
        <w:fldChar w:fldCharType="separate"/>
      </w:r>
      <w:r>
        <w:rPr>
          <w:color w:val="000000"/>
          <w:spacing w:val="0"/>
          <w:w w:val="100"/>
          <w:position w:val="0"/>
          <w:shd w:val="clear" w:color="auto" w:fill="auto"/>
          <w:lang w:val="en-US" w:eastAsia="en-US" w:bidi="en-US"/>
        </w:rPr>
        <w:t>www.hist.msu.ru/ER/Etext/index.html</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-исторические источники на русском языке в Интернете</w:t>
      </w:r>
    </w:p>
    <w:p>
      <w:pPr>
        <w:pStyle w:val="5"/>
        <w:keepNext w:val="0"/>
        <w:keepLines w:val="0"/>
        <w:widowControl w:val="0"/>
        <w:shd w:val="clear" w:color="auto" w:fill="auto"/>
        <w:bidi w:val="0"/>
        <w:spacing w:before="0" w:after="0" w:line="286" w:lineRule="auto"/>
        <w:ind w:left="500" w:right="0" w:firstLine="40"/>
        <w:jc w:val="left"/>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.http ://hronos.km.ru/proekty/mgu/index.html </w:t>
      </w:r>
      <w:r>
        <w:rPr>
          <w:color w:val="000000"/>
          <w:spacing w:val="0"/>
          <w:w w:val="100"/>
          <w:position w:val="0"/>
          <w:shd w:val="clear" w:color="auto" w:fill="auto"/>
          <w:lang w:val="ru-RU" w:eastAsia="ru-RU" w:bidi="ru-RU"/>
        </w:rPr>
        <w:t>Библиотека электронных ресурсов</w:t>
      </w:r>
    </w:p>
    <w:p>
      <w:pPr>
        <w:pStyle w:val="5"/>
        <w:keepNext w:val="0"/>
        <w:keepLines w:val="0"/>
        <w:widowControl w:val="0"/>
        <w:shd w:val="clear" w:color="auto" w:fill="auto"/>
        <w:bidi w:val="0"/>
        <w:spacing w:before="0" w:after="0" w:line="286" w:lineRule="auto"/>
        <w:ind w:left="0" w:right="0" w:firstLine="500"/>
        <w:jc w:val="left"/>
      </w:pPr>
      <w:r>
        <w:rPr>
          <w:color w:val="000000"/>
          <w:spacing w:val="0"/>
          <w:w w:val="100"/>
          <w:position w:val="0"/>
          <w:shd w:val="clear" w:color="auto" w:fill="auto"/>
          <w:lang w:val="ru-RU" w:eastAsia="ru-RU" w:bidi="ru-RU"/>
        </w:rPr>
        <w:t>Исторического факультета МГУ им. М.В.Ломоносова</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"http://mega.km.ru/-"</w:instrText>
      </w:r>
      <w:r>
        <w:fldChar w:fldCharType="separate"/>
      </w:r>
      <w:r>
        <w:rPr>
          <w:color w:val="000000"/>
          <w:spacing w:val="0"/>
          <w:w w:val="100"/>
          <w:position w:val="0"/>
          <w:shd w:val="clear" w:color="auto" w:fill="auto"/>
          <w:lang w:val="en-US" w:eastAsia="en-US" w:bidi="en-US"/>
        </w:rPr>
        <w:t>http://mega.km.ru/-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Энциклопедия Кирилла и Мефодия</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"http://www.nlr.ru:8101/"</w:instrText>
      </w:r>
      <w:r>
        <w:fldChar w:fldCharType="separate"/>
      </w:r>
      <w:r>
        <w:rPr>
          <w:color w:val="000000"/>
          <w:spacing w:val="0"/>
          <w:w w:val="100"/>
          <w:position w:val="0"/>
          <w:shd w:val="clear" w:color="auto" w:fill="auto"/>
          <w:lang w:val="en-US" w:eastAsia="en-US" w:bidi="en-US"/>
        </w:rPr>
        <w:t>http://www.nlr.ru:8101/</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Российская Национальная библиотека</w:t>
      </w:r>
    </w:p>
    <w:p>
      <w:pPr>
        <w:pStyle w:val="5"/>
        <w:keepNext w:val="0"/>
        <w:keepLines w:val="0"/>
        <w:widowControl w:val="0"/>
        <w:numPr>
          <w:ilvl w:val="0"/>
          <w:numId w:val="6"/>
        </w:numPr>
        <w:shd w:val="clear" w:color="auto" w:fill="auto"/>
        <w:tabs>
          <w:tab w:val="left" w:pos="882"/>
        </w:tabs>
        <w:bidi w:val="0"/>
        <w:spacing w:before="0" w:after="0" w:line="286" w:lineRule="auto"/>
        <w:ind w:left="0" w:right="0" w:firstLine="500"/>
        <w:jc w:val="left"/>
      </w:pPr>
      <w:r>
        <w:fldChar w:fldCharType="begin"/>
      </w:r>
      <w:r>
        <w:instrText xml:space="preserve">HYPERLINK "http://www.rsl.ru/"</w:instrText>
      </w:r>
      <w:r>
        <w:fldChar w:fldCharType="separate"/>
      </w:r>
      <w:r>
        <w:rPr>
          <w:color w:val="000000"/>
          <w:spacing w:val="0"/>
          <w:w w:val="100"/>
          <w:position w:val="0"/>
          <w:shd w:val="clear" w:color="auto" w:fill="auto"/>
          <w:lang w:val="en-US" w:eastAsia="en-US" w:bidi="en-US"/>
        </w:rPr>
        <w:t>http://www.rsl.ru/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Российская государственная библиотека</w:t>
      </w:r>
    </w:p>
    <w:p>
      <w:pPr>
        <w:pStyle w:val="5"/>
        <w:keepNext w:val="0"/>
        <w:keepLines w:val="0"/>
        <w:widowControl w:val="0"/>
        <w:numPr>
          <w:ilvl w:val="0"/>
          <w:numId w:val="6"/>
        </w:numPr>
        <w:shd w:val="clear" w:color="auto" w:fill="auto"/>
        <w:tabs>
          <w:tab w:val="left" w:pos="882"/>
        </w:tabs>
        <w:bidi w:val="0"/>
        <w:spacing w:before="0" w:after="360" w:line="286" w:lineRule="auto"/>
        <w:ind w:left="0" w:right="0" w:firstLine="500"/>
        <w:jc w:val="left"/>
      </w:pPr>
      <w:r>
        <w:fldChar w:fldCharType="begin"/>
      </w:r>
      <w:r>
        <w:instrText xml:space="preserve">HYPERLINK "http://www.edu.ru"</w:instrText>
      </w:r>
      <w:r>
        <w:fldChar w:fldCharType="separate"/>
      </w:r>
      <w:r>
        <w:rPr>
          <w:color w:val="000000"/>
          <w:spacing w:val="0"/>
          <w:w w:val="100"/>
          <w:position w:val="0"/>
          <w:shd w:val="clear" w:color="auto" w:fill="auto"/>
          <w:lang w:val="en-US" w:eastAsia="en-US" w:bidi="en-US"/>
        </w:rPr>
        <w:t>www.edu.ru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Российское образование федеральный портал</w:t>
      </w:r>
    </w:p>
    <w:p>
      <w:pPr>
        <w:pStyle w:val="9"/>
        <w:keepNext/>
        <w:keepLines/>
        <w:widowControl w:val="0"/>
        <w:numPr>
          <w:ilvl w:val="0"/>
          <w:numId w:val="7"/>
        </w:numPr>
        <w:shd w:val="clear" w:color="auto" w:fill="auto"/>
        <w:bidi w:val="0"/>
        <w:spacing w:before="0" w:after="0" w:line="298" w:lineRule="auto"/>
        <w:ind w:left="500" w:right="0" w:firstLine="40"/>
        <w:jc w:val="left"/>
      </w:pPr>
      <w:bookmarkStart w:id="8" w:name="bookmark8"/>
      <w:bookmarkStart w:id="9" w:name="bookmark9"/>
      <w:r>
        <w:rPr>
          <w:color w:val="000000"/>
          <w:spacing w:val="0"/>
          <w:w w:val="100"/>
          <w:position w:val="0"/>
          <w:shd w:val="clear" w:color="auto" w:fill="auto"/>
          <w:lang w:val="ru-RU" w:eastAsia="ru-RU" w:bidi="ru-RU"/>
        </w:rPr>
        <w:t>КОНТРОЛБ И ОЦЕНКА РЕЗУЛЬТАТОВ ОСВОЕНИЯ ОБЩЕОБРАЗОВАТЕЛЬНОЙ УЧЕБНОЙ ДИСЦИПЛИНЫ</w:t>
      </w:r>
      <w:bookmarkEnd w:id="8"/>
      <w:bookmarkEnd w:id="9"/>
    </w:p>
    <w:p>
      <w:pPr>
        <w:pStyle w:val="5"/>
        <w:keepNext w:val="0"/>
        <w:keepLines w:val="0"/>
        <w:widowControl w:val="0"/>
        <w:shd w:val="clear" w:color="auto" w:fill="auto"/>
        <w:bidi w:val="0"/>
        <w:spacing w:before="0" w:after="0" w:line="298" w:lineRule="auto"/>
        <w:ind w:left="500" w:right="0" w:firstLine="760"/>
        <w:jc w:val="left"/>
      </w:pPr>
      <w:r>
        <w:rPr>
          <w:color w:val="000000"/>
          <w:spacing w:val="0"/>
          <w:w w:val="100"/>
          <w:position w:val="0"/>
          <w:shd w:val="clear" w:color="auto" w:fill="auto"/>
          <w:lang w:val="ru-RU" w:eastAsia="ru-RU" w:bidi="ru-RU"/>
        </w:rPr>
        <w:t>Контроль и оценка результатов освоения дисциплины осуществляется преподавателем в процессе проведения учебных занятий, тестирования, а также выполнения обучающимися индивидуальных заданий, проектов, исследований.</w:t>
      </w:r>
    </w:p>
    <w:tbl>
      <w:tblPr>
        <w:tblStyle w:val="3"/>
        <w:tblW w:w="0" w:type="auto"/>
        <w:jc w:val="center"/>
        <w:tblLayout w:type="fixed"/>
        <w:tblCellMar>
          <w:top w:w="0" w:type="dxa"/>
          <w:left w:w="10" w:type="dxa"/>
          <w:bottom w:w="0" w:type="dxa"/>
          <w:right w:w="10" w:type="dxa"/>
        </w:tblCellMar>
      </w:tblPr>
      <w:tblGrid>
        <w:gridCol w:w="3115"/>
        <w:gridCol w:w="3115"/>
        <w:gridCol w:w="3648"/>
      </w:tblGrid>
      <w:tr>
        <w:trPr>
          <w:trHeight w:val="979"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ru-RU" w:eastAsia="ru-RU" w:bidi="ru-RU"/>
              </w:rPr>
              <w:t>Результаты обучения (освоенные умения, усвоенные знания)</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Формируемые общеучебные и общие компетенции</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Формы и методы контроля и оценки результатов обучения</w:t>
            </w:r>
          </w:p>
        </w:tc>
      </w:tr>
      <w:tr>
        <w:trPr>
          <w:trHeight w:val="1968"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 анализ исторической информации, представленной в разных знаковых системах (текст, карта, схема);</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Информационная компетенция.</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Индивидуальные задания</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3115"/>
        <w:gridCol w:w="3106"/>
        <w:gridCol w:w="3634"/>
      </w:tblGrid>
      <w:tr>
        <w:tblPrEx>
          <w:tblCellMar>
            <w:top w:w="0" w:type="dxa"/>
            <w:left w:w="10" w:type="dxa"/>
            <w:bottom w:w="0" w:type="dxa"/>
            <w:right w:w="10" w:type="dxa"/>
          </w:tblCellMar>
        </w:tblPrEx>
        <w:trPr>
          <w:trHeight w:val="229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различать в исторической информации факты и мнения, исторические описания и исторические объяснения;</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Учебно-познавательная компетенция</w:t>
            </w:r>
          </w:p>
        </w:tc>
        <w:tc>
          <w:tcPr>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Исследовательская работа</w:t>
            </w:r>
          </w:p>
        </w:tc>
      </w:tr>
      <w:tr>
        <w:tblPrEx>
          <w:tblCellMar>
            <w:top w:w="0" w:type="dxa"/>
            <w:left w:w="10" w:type="dxa"/>
            <w:bottom w:w="0" w:type="dxa"/>
            <w:right w:w="10" w:type="dxa"/>
          </w:tblCellMar>
        </w:tblPrEx>
        <w:trPr>
          <w:trHeight w:val="1291"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устанавливать причинно- следственные связи между явлениями;</w:t>
            </w:r>
          </w:p>
        </w:tc>
        <w:tc>
          <w:tcPr>
            <w:vMerge w:val="continue"/>
            <w:tcBorders>
              <w:left w:val="single" w:color="auto" w:sz="4" w:space="0"/>
            </w:tcBorders>
            <w:shd w:val="clear" w:color="auto" w:fill="FFFFFF"/>
            <w:vAlign w:val="top"/>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226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устанавливать основные факты, процессы и явления, характеризующие целостность отечественной и всемирной истории;</w:t>
            </w:r>
          </w:p>
        </w:tc>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300" w:line="266" w:lineRule="auto"/>
              <w:ind w:left="0" w:right="0" w:firstLine="0"/>
              <w:jc w:val="left"/>
            </w:pPr>
            <w:r>
              <w:rPr>
                <w:color w:val="000000"/>
                <w:spacing w:val="0"/>
                <w:w w:val="100"/>
                <w:position w:val="0"/>
                <w:shd w:val="clear" w:color="auto" w:fill="auto"/>
                <w:lang w:val="ru-RU" w:eastAsia="ru-RU" w:bidi="ru-RU"/>
              </w:rPr>
              <w:t>Общекультурная компетенция.</w:t>
            </w:r>
          </w:p>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Формирование ценностно-смысловой компетенции</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Письменный и устный опрос</w:t>
            </w:r>
          </w:p>
        </w:tc>
      </w:tr>
      <w:tr>
        <w:tblPrEx>
          <w:tblCellMar>
            <w:top w:w="0" w:type="dxa"/>
            <w:left w:w="10" w:type="dxa"/>
            <w:bottom w:w="0" w:type="dxa"/>
            <w:right w:w="10" w:type="dxa"/>
          </w:tblCellMar>
        </w:tblPrEx>
        <w:trPr>
          <w:trHeight w:val="97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знать периодизацию всемирной и отечественной истории;</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Тестирование</w:t>
            </w:r>
          </w:p>
        </w:tc>
      </w:tr>
      <w:tr>
        <w:tblPrEx>
          <w:tblCellMar>
            <w:top w:w="0" w:type="dxa"/>
            <w:left w:w="10" w:type="dxa"/>
            <w:bottom w:w="0" w:type="dxa"/>
            <w:right w:w="10" w:type="dxa"/>
          </w:tblCellMar>
        </w:tblPrEx>
        <w:trPr>
          <w:trHeight w:val="1306"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-знать особенности исторического пути России, ее роль в мировом сообществе;</w:t>
            </w:r>
          </w:p>
        </w:tc>
        <w:tc>
          <w:tcPr>
            <w:vMerge w:val="continue"/>
            <w:tcBorders>
              <w:left w:val="single" w:color="auto" w:sz="4" w:space="0"/>
            </w:tcBorders>
            <w:shd w:val="clear" w:color="auto" w:fill="FFFFFF"/>
            <w:vAlign w:val="top"/>
          </w:tc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знать основные исторические термины и даты;</w:t>
            </w:r>
          </w:p>
        </w:tc>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Информационная компетенция.</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Тестовый контроль</w:t>
            </w:r>
          </w:p>
        </w:tc>
      </w:tr>
      <w:tr>
        <w:tblPrEx>
          <w:tblCellMar>
            <w:top w:w="0" w:type="dxa"/>
            <w:left w:w="10" w:type="dxa"/>
            <w:bottom w:w="0" w:type="dxa"/>
            <w:right w:w="10" w:type="dxa"/>
          </w:tblCellMar>
        </w:tblPrEx>
        <w:trPr>
          <w:trHeight w:val="2270"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 понимать роль науки, культуры и религии в сохранении и укреплении национальных и государственных традиций.</w:t>
            </w:r>
          </w:p>
        </w:tc>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Формирование коммуникативной компетенции</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Домашняя работа</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Индивидуальные задания</w:t>
            </w:r>
          </w:p>
        </w:tc>
      </w:tr>
    </w:tbl>
    <w:p>
      <w:pPr>
        <w:sectPr>
          <w:footerReference r:id="rId15" w:type="default"/>
          <w:footerReference r:id="rId16" w:type="even"/>
          <w:footnotePr>
            <w:numFmt w:val="decimal"/>
          </w:footnotePr>
          <w:pgSz w:w="11900" w:h="16840"/>
          <w:pgMar w:top="962" w:right="926" w:bottom="1354" w:left="1095" w:header="534" w:footer="3" w:gutter="0"/>
          <w:pgNumType w:start="27"/>
          <w:cols w:space="720" w:num="1"/>
          <w:rtlGutter w:val="0"/>
          <w:docGrid w:linePitch="360" w:charSpace="0"/>
        </w:sectPr>
      </w:pPr>
    </w:p>
    <w:p>
      <w:pPr>
        <w:pStyle w:val="9"/>
        <w:keepNext/>
        <w:keepLines/>
        <w:widowControl w:val="0"/>
        <w:shd w:val="clear" w:color="auto" w:fill="auto"/>
        <w:bidi w:val="0"/>
        <w:spacing w:before="0" w:after="0" w:line="295" w:lineRule="auto"/>
        <w:ind w:left="0" w:right="0" w:firstLine="7220"/>
        <w:jc w:val="left"/>
      </w:pPr>
      <w:bookmarkStart w:id="10" w:name="bookmark11"/>
      <w:bookmarkStart w:id="11" w:name="bookmark10"/>
      <w:r>
        <w:rPr>
          <w:color w:val="000000"/>
          <w:spacing w:val="0"/>
          <w:w w:val="100"/>
          <w:position w:val="0"/>
          <w:shd w:val="clear" w:color="auto" w:fill="auto"/>
          <w:lang w:val="ru-RU" w:eastAsia="ru-RU" w:bidi="ru-RU"/>
        </w:rPr>
        <w:t>Приложение 1. Примерные темы рефератов (докладов), индивидуальных проектов</w:t>
      </w:r>
      <w:bookmarkEnd w:id="10"/>
      <w:bookmarkEnd w:id="11"/>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Происхождение человека: дискуссионные вопросы.</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Начало цивилизации.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Древний Восток и Античность: сходство и различия.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Феномен западноевропейского Средневековья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Восток в Средние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Основы российской истории.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Происхождение Древнерусского государства.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Русь в эпоху раздробленности.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Возрождение русских земель (XIV—XV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Рождение Российского централизованного государства.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Смутное время в России.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в XVII веке: успехи и проблемы.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с древнейших времен до конца XVII века.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Истоки модернизации в Западной Европе.</w:t>
      </w:r>
    </w:p>
    <w:p>
      <w:pPr>
        <w:pStyle w:val="5"/>
        <w:keepNext w:val="0"/>
        <w:keepLines w:val="0"/>
        <w:widowControl w:val="0"/>
        <w:numPr>
          <w:ilvl w:val="0"/>
          <w:numId w:val="9"/>
        </w:numPr>
        <w:shd w:val="clear" w:color="auto" w:fill="auto"/>
        <w:tabs>
          <w:tab w:val="left" w:pos="282"/>
        </w:tabs>
        <w:bidi w:val="0"/>
        <w:spacing w:before="0" w:after="0" w:line="295" w:lineRule="auto"/>
        <w:ind w:left="0" w:right="0" w:firstLine="0"/>
        <w:jc w:val="left"/>
      </w:pPr>
      <w:r>
        <w:rPr>
          <w:color w:val="000000"/>
          <w:spacing w:val="0"/>
          <w:w w:val="100"/>
          <w:position w:val="0"/>
          <w:shd w:val="clear" w:color="auto" w:fill="auto"/>
          <w:lang w:val="ru-RU" w:eastAsia="ru-RU" w:bidi="ru-RU"/>
        </w:rPr>
        <w:t>Революции XVII—XVIII веков как порождение модернизационных процессов.</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Страны Востока в раннее Новое время.</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Становление новой России (конец XVII — начало XVIII века).</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XVIII века: победная поступь империи.</w:t>
      </w:r>
    </w:p>
    <w:p>
      <w:pPr>
        <w:pStyle w:val="5"/>
        <w:keepNext w:val="0"/>
        <w:keepLines w:val="0"/>
        <w:widowControl w:val="0"/>
        <w:numPr>
          <w:ilvl w:val="0"/>
          <w:numId w:val="9"/>
        </w:numPr>
        <w:shd w:val="clear" w:color="auto" w:fill="auto"/>
        <w:tabs>
          <w:tab w:val="left" w:pos="267"/>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XVIII веке.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Рождение индустриального общества.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Восток и Запад в XIX веке: борьба и взаимовлияние.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Отечественная война 1812 года.</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Россия XIX века: реформы или революция.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XIX веке.</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Мир начала XX века: достижения и противоречия.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Великая российская революция.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Между Первой и Второй мировыми войнами: альтернативы развития.</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Советский вариант модернизации: успехи и издержки.</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1920—1930-е годы.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Вторая мировая война: дискуссионные вопросы.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Великая Отечественная война: значение и цена Победы.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в годы Великой Отечественной войны.</w:t>
      </w:r>
    </w:p>
    <w:p>
      <w:pPr>
        <w:pStyle w:val="5"/>
        <w:keepNext w:val="0"/>
        <w:keepLines w:val="0"/>
        <w:widowControl w:val="0"/>
        <w:numPr>
          <w:ilvl w:val="0"/>
          <w:numId w:val="9"/>
        </w:numPr>
        <w:shd w:val="clear" w:color="auto" w:fill="auto"/>
        <w:tabs>
          <w:tab w:val="left" w:pos="272"/>
        </w:tabs>
        <w:bidi w:val="0"/>
        <w:spacing w:before="0" w:after="0" w:line="295" w:lineRule="auto"/>
        <w:ind w:left="0" w:right="0" w:firstLine="0"/>
        <w:jc w:val="left"/>
      </w:pPr>
      <w:r>
        <w:rPr>
          <w:color w:val="000000"/>
          <w:spacing w:val="0"/>
          <w:w w:val="100"/>
          <w:position w:val="0"/>
          <w:shd w:val="clear" w:color="auto" w:fill="auto"/>
          <w:lang w:val="ru-RU" w:eastAsia="ru-RU" w:bidi="ru-RU"/>
        </w:rPr>
        <w:t>Наш край на рубеже XIX—XX веков.</w:t>
      </w:r>
    </w:p>
    <w:sectPr>
      <w:footerReference r:id="rId17" w:type="default"/>
      <w:footerReference r:id="rId18" w:type="even"/>
      <w:footnotePr>
        <w:numFmt w:val="decimal"/>
      </w:footnotePr>
      <w:pgSz w:w="11900" w:h="16840"/>
      <w:pgMar w:top="1029" w:right="1177" w:bottom="1310" w:left="1569" w:header="601" w:footer="3" w:gutter="0"/>
      <w:pgNumType w:start="27"/>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86"/>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4038600</wp:posOffset>
              </wp:positionH>
              <wp:positionV relativeFrom="page">
                <wp:posOffset>9864090</wp:posOffset>
              </wp:positionV>
              <wp:extent cx="6096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318pt;margin-top:776.7pt;height:7.7pt;width:4.8pt;mso-position-horizontal-relative:page;mso-position-vertical-relative:page;mso-wrap-style:none;z-index:-251657216;mso-width-relative:page;mso-height-relative:page;" filled="f" stroked="f" coordsize="21600,21600" o:gfxdata="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4h57NgAAAAN&#10;AQAADwAAAAAAAAABACAAAAAiAAAAZHJzL2Rvd25yZXYueG1sUEsBAhQAFAAAAAgAh07iQAPCBRGq&#10;AQAAbQMAAA4AAAAAAAAAAQAgAAAAJwEAAGRycy9lMm9Eb2MueG1sUEsFBgAAAAAGAAYAWQEAAEMF&#10;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3642995</wp:posOffset>
              </wp:positionH>
              <wp:positionV relativeFrom="page">
                <wp:posOffset>9897110</wp:posOffset>
              </wp:positionV>
              <wp:extent cx="130810"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286.85pt;margin-top:779.3pt;height:7.7pt;width:10.3pt;mso-position-horizontal-relative:page;mso-position-vertical-relative:page;mso-wrap-style:none;z-index:-251657216;mso-width-relative:page;mso-height-relative:page;" filled="f" stroked="f" coordsize="21600,21600" o:gfxdata="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qCet9kA&#10;AAANAQAADwAAAAAAAAABACAAAAAiAAAAZHJzL2Rvd25yZXYueG1sUEsBAhQAFAAAAAgAh07iQJQ+&#10;qmWsAQAAcAMAAA4AAAAAAAAAAQAgAAAAKA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3642995</wp:posOffset>
              </wp:positionH>
              <wp:positionV relativeFrom="page">
                <wp:posOffset>9897110</wp:posOffset>
              </wp:positionV>
              <wp:extent cx="130810" cy="97790"/>
              <wp:effectExtent l="0" t="0" r="0" b="0"/>
              <wp:wrapNone/>
              <wp:docPr id="15" name="Shape 15"/>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286.85pt;margin-top:779.3pt;height:7.7pt;width:10.3pt;mso-position-horizontal-relative:page;mso-position-vertical-relative:page;mso-wrap-style:none;z-index:-251657216;mso-width-relative:page;mso-height-relative:page;" filled="f" stroked="f" coordsize="21600,21600" o:gfxdata="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qCet9kA&#10;AAANAQAADwAAAAAAAAABACAAAAAiAAAAZHJzL2Rvd25yZXYueG1sUEsBAhQAFAAAAAgAh07iQBpY&#10;gVmsAQAAcAMAAA4AAAAAAAAAAQAgAAAAKA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3639185</wp:posOffset>
              </wp:positionH>
              <wp:positionV relativeFrom="page">
                <wp:posOffset>9861550</wp:posOffset>
              </wp:positionV>
              <wp:extent cx="133985"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33985"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wps:txbx>
                    <wps:bodyPr wrap="none" lIns="0" tIns="0" rIns="0" bIns="0">
                      <a:spAutoFit/>
                    </wps:bodyPr>
                  </wps:wsp>
                </a:graphicData>
              </a:graphic>
            </wp:anchor>
          </w:drawing>
        </mc:Choice>
        <mc:Fallback>
          <w:pict>
            <v:shape id="Shape 17" o:spid="_x0000_s1026" o:spt="202" type="#_x0000_t202" style="position:absolute;left:0pt;margin-left:286.55pt;margin-top:776.5pt;height:7.7pt;width:10.55pt;mso-position-horizontal-relative:page;mso-position-vertical-relative:page;mso-wrap-style:none;z-index:-251657216;mso-width-relative:page;mso-height-relative:page;" filled="f" stroked="f" coordsize="21600,21600" o:gfxdata="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frKa3Z&#10;AAAADQEAAA8AAAAAAAAAAQAgAAAAIgAAAGRycy9kb3ducmV2LnhtbFBLAQIUABQAAAAIAIdO4kCa&#10;9e45rQEAAHADAAAOAAAAAAAAAAEAIAAAACgBAABkcnMvZTJvRG9jLnhtbFBLBQYAAAAABgAGAFkB&#10;AABH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3639185</wp:posOffset>
              </wp:positionH>
              <wp:positionV relativeFrom="page">
                <wp:posOffset>9861550</wp:posOffset>
              </wp:positionV>
              <wp:extent cx="133985"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33985" cy="977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wps:txbx>
                    <wps:bodyPr wrap="none" lIns="0" tIns="0" rIns="0" bIns="0">
                      <a:spAutoFit/>
                    </wps:bodyPr>
                  </wps:wsp>
                </a:graphicData>
              </a:graphic>
            </wp:anchor>
          </w:drawing>
        </mc:Choice>
        <mc:Fallback>
          <w:pict>
            <v:shape id="Shape 19" o:spid="_x0000_s1026" o:spt="202" type="#_x0000_t202" style="position:absolute;left:0pt;margin-left:286.55pt;margin-top:776.5pt;height:7.7pt;width:10.55pt;mso-position-horizontal-relative:page;mso-position-vertical-relative:page;mso-wrap-style:none;z-index:-251657216;mso-width-relative:page;mso-height-relative:page;" filled="f" stroked="f" coordsize="21600,21600" o:gfxdata="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frKa3Z&#10;AAAADQEAAA8AAAAAAAAAAQAgAAAAIgAAAGRycy9kb3ducmV2LnhtbFBLAQIUABQAAAAIAIdO4kD8&#10;GqFVrQEAAHADAAAOAAAAAAAAAAEAIAAAACgBAABkcnMvZTJvRG9jLnhtbFBLBQYAAAAABgAGAFkB&#10;AABH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зо</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3551555</wp:posOffset>
              </wp:positionH>
              <wp:positionV relativeFrom="page">
                <wp:posOffset>9891395</wp:posOffset>
              </wp:positionV>
              <wp:extent cx="7620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79.65pt;margin-top:778.85pt;height:9.6pt;width:6pt;mso-position-horizontal-relative:page;mso-position-vertical-relative:page;mso-wrap-style:none;z-index:-251657216;mso-width-relative:page;mso-height-relative:page;" filled="f" stroked="f" coordsize="21600,21600" o:gfxdata="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g98NjXAAAA&#10;DQEAAA8AAAAAAAAAAQAgAAAAIgAAAGRycy9kb3ducmV2LnhtbFBLAQIUABQAAAAIAIdO4kDq1/xK&#10;rAEAAG4DAAAOAAAAAAAAAAEAIAAAACY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5257165</wp:posOffset>
              </wp:positionH>
              <wp:positionV relativeFrom="page">
                <wp:posOffset>6883400</wp:posOffset>
              </wp:positionV>
              <wp:extent cx="6096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413.95pt;margin-top:542pt;height:7.45pt;width:4.8pt;mso-position-horizontal-relative:page;mso-position-vertical-relative:page;mso-wrap-style:none;z-index:-251657216;mso-width-relative:page;mso-height-relative:page;" filled="f" stroked="f" coordsize="21600,21600" o:gfxdata="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s5MMfYAAAA&#10;DQEAAA8AAAAAAAAAAQAgAAAAIgAAAGRycy9kb3ducmV2LnhtbFBLAQIUABQAAAAIAIdO4kCT4T3K&#10;qwEAAG0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5257165</wp:posOffset>
              </wp:positionH>
              <wp:positionV relativeFrom="page">
                <wp:posOffset>6883400</wp:posOffset>
              </wp:positionV>
              <wp:extent cx="6096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413.95pt;margin-top:542pt;height:7.45pt;width:4.8pt;mso-position-horizontal-relative:page;mso-position-vertical-relative:page;mso-wrap-style:none;z-index:-251657216;mso-width-relative:page;mso-height-relative:page;" filled="f" stroked="f" coordsize="21600,21600" o:gfxdata="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s5MMfYAAAA&#10;DQEAAA8AAAAAAAAAAQAgAAAAIgAAAGRycy9kb3ducmV2LnhtbFBLAQIUABQAAAAIAIdO4kC/UMP4&#10;qwEAAG0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5681980</wp:posOffset>
              </wp:positionH>
              <wp:positionV relativeFrom="page">
                <wp:posOffset>6886575</wp:posOffset>
              </wp:positionV>
              <wp:extent cx="10985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9" o:spid="_x0000_s1026" o:spt="202" type="#_x0000_t202" style="position:absolute;left:0pt;margin-left:447.4pt;margin-top:542.25pt;height:7.45pt;width:8.65pt;mso-position-horizontal-relative:page;mso-position-vertical-relative:page;mso-wrap-style:none;z-index:-251657216;mso-width-relative:page;mso-height-relative:page;" filled="f" stroked="f" coordsize="21600,21600" o:gfxdata="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4meO/YAAAA&#10;DQEAAA8AAAAAAAAAAQAgAAAAIgAAAGRycy9kb3ducmV2LnhtbFBLAQIUABQAAAAIAIdO4kDGaKDC&#10;qwEAAG4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5681980</wp:posOffset>
              </wp:positionH>
              <wp:positionV relativeFrom="page">
                <wp:posOffset>6886575</wp:posOffset>
              </wp:positionV>
              <wp:extent cx="10985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09855"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wps:txbx>
                    <wps:bodyPr wrap="none" lIns="0" tIns="0" rIns="0" bIns="0">
                      <a:spAutoFit/>
                    </wps:bodyPr>
                  </wps:wsp>
                </a:graphicData>
              </a:graphic>
            </wp:anchor>
          </w:drawing>
        </mc:Choice>
        <mc:Fallback>
          <w:pict>
            <v:shape id="Shape 11" o:spid="_x0000_s1026" o:spt="202" type="#_x0000_t202" style="position:absolute;left:0pt;margin-left:447.4pt;margin-top:542.25pt;height:7.45pt;width:8.65pt;mso-position-horizontal-relative:page;mso-position-vertical-relative:page;mso-wrap-style:none;z-index:-251657216;mso-width-relative:page;mso-height-relative:page;" filled="f" stroked="f" coordsize="21600,21600" o:gfxdata="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Jnjv2AAA&#10;AA0BAAAPAAAAAAAAAAEAIAAAACIAAABkcnMvZG93bnJldi54bWxQSwECFAAUAAAACACHTuJAQ+gs&#10;M6wBAABwAwAADgAAAAAAAAABACAAAAAn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fldChar w:fldCharType="begin"/>
                    </w:r>
                    <w:r>
                      <w:instrText xml:space="preserve"> PAGE \* MERGEFORMAT </w:instrText>
                    </w:r>
                    <w:r>
                      <w:fldChar w:fldCharType="separate"/>
                    </w:r>
                    <w:r>
                      <w:rPr>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
    <w:nsid w:val="BF205925"/>
    <w:multiLevelType w:val="singleLevel"/>
    <w:tmpl w:val="BF205925"/>
    <w:lvl w:ilvl="0" w:tentative="0">
      <w:start w:val="1"/>
      <w:numFmt w:val="decimal"/>
      <w:lvlText w:val="3.%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2">
    <w:nsid w:val="CF092B84"/>
    <w:multiLevelType w:val="multilevel"/>
    <w:tmpl w:val="CF092B84"/>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
    <w:nsid w:val="0053208E"/>
    <w:multiLevelType w:val="singleLevel"/>
    <w:tmpl w:val="0053208E"/>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nsid w:val="0248C179"/>
    <w:multiLevelType w:val="singleLevel"/>
    <w:tmpl w:val="0248C179"/>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nsid w:val="25B654F3"/>
    <w:multiLevelType w:val="singleLevel"/>
    <w:tmpl w:val="25B654F3"/>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7">
    <w:nsid w:val="59ADCABA"/>
    <w:multiLevelType w:val="singleLevel"/>
    <w:tmpl w:val="59ADCABA"/>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0C323429"/>
    <w:rsid w:val="14997E24"/>
    <w:rsid w:val="3F936CA2"/>
    <w:rsid w:val="450F3436"/>
    <w:rsid w:val="4616407A"/>
    <w:rsid w:val="49074EC9"/>
    <w:rsid w:val="560E0516"/>
    <w:rsid w:val="628C578D"/>
    <w:rsid w:val="65312EC2"/>
    <w:rsid w:val="679B7699"/>
    <w:rsid w:val="74430FED"/>
    <w:rsid w:val="74B453E8"/>
    <w:rsid w:val="78E95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crosoft Sans Serif" w:hAnsi="Microsoft Sans Serif" w:eastAsia="Microsoft Sans Serif" w:cs="Microsoft Sans Serif"/>
      <w:color w:val="000000"/>
      <w:spacing w:val="0"/>
      <w:w w:val="100"/>
      <w:position w:val="0"/>
      <w:sz w:val="24"/>
      <w:szCs w:val="24"/>
      <w:shd w:val="clear" w:color="auto" w:fill="auto"/>
      <w:lang w:val="ru-RU" w:eastAsia="ru-RU" w:bidi="ru-RU"/>
    </w:rPr>
  </w:style>
  <w:style w:type="character" w:default="1" w:styleId="2">
    <w:name w:val="Default Paragraph Font"/>
    <w:qFormat/>
    <w:uiPriority w:val="0"/>
    <w:rPr>
      <w:rFonts w:ascii="Microsoft Sans Serif" w:hAnsi="Microsoft Sans Serif" w:eastAsia="Microsoft Sans Serif" w:cs="Microsoft Sans Serif"/>
      <w:color w:val="000000"/>
      <w:spacing w:val="0"/>
      <w:w w:val="100"/>
      <w:position w:val="0"/>
      <w:sz w:val="24"/>
      <w:szCs w:val="24"/>
      <w:shd w:val="clear" w:color="auto" w:fill="auto"/>
      <w:lang w:val="ru-RU" w:eastAsia="ru-RU" w:bidi="ru-RU"/>
    </w:rPr>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Основной текст (2)_"/>
    <w:basedOn w:val="2"/>
    <w:link w:val="5"/>
    <w:qFormat/>
    <w:uiPriority w:val="0"/>
    <w:rPr>
      <w:rFonts w:ascii="Times New Roman" w:hAnsi="Times New Roman" w:eastAsia="Times New Roman" w:cs="Times New Roman"/>
      <w:sz w:val="26"/>
      <w:szCs w:val="26"/>
      <w:u w:val="none"/>
    </w:rPr>
  </w:style>
  <w:style w:type="paragraph" w:customStyle="1" w:styleId="5">
    <w:name w:val="Основной текст (2)"/>
    <w:basedOn w:val="1"/>
    <w:link w:val="4"/>
    <w:uiPriority w:val="0"/>
    <w:pPr>
      <w:widowControl w:val="0"/>
      <w:shd w:val="clear" w:color="auto" w:fill="FFFFFF"/>
      <w:spacing w:line="262" w:lineRule="auto"/>
    </w:pPr>
    <w:rPr>
      <w:rFonts w:ascii="Times New Roman" w:hAnsi="Times New Roman" w:eastAsia="Times New Roman" w:cs="Times New Roman"/>
      <w:sz w:val="26"/>
      <w:szCs w:val="26"/>
      <w:u w:val="none"/>
    </w:rPr>
  </w:style>
  <w:style w:type="character" w:customStyle="1" w:styleId="6">
    <w:name w:val="Колонтитул_"/>
    <w:basedOn w:val="2"/>
    <w:link w:val="7"/>
    <w:uiPriority w:val="0"/>
    <w:rPr>
      <w:rFonts w:ascii="Times New Roman" w:hAnsi="Times New Roman" w:eastAsia="Times New Roman" w:cs="Times New Roman"/>
      <w:b/>
      <w:bCs/>
      <w:sz w:val="20"/>
      <w:szCs w:val="20"/>
      <w:u w:val="none"/>
    </w:rPr>
  </w:style>
  <w:style w:type="paragraph" w:customStyle="1" w:styleId="7">
    <w:name w:val="Колонтитул"/>
    <w:basedOn w:val="1"/>
    <w:link w:val="6"/>
    <w:uiPriority w:val="0"/>
    <w:pPr>
      <w:widowControl w:val="0"/>
      <w:shd w:val="clear" w:color="auto" w:fill="FFFFFF"/>
    </w:pPr>
    <w:rPr>
      <w:rFonts w:ascii="Times New Roman" w:hAnsi="Times New Roman" w:eastAsia="Times New Roman" w:cs="Times New Roman"/>
      <w:b/>
      <w:bCs/>
      <w:sz w:val="20"/>
      <w:szCs w:val="20"/>
      <w:u w:val="none"/>
    </w:rPr>
  </w:style>
  <w:style w:type="character" w:customStyle="1" w:styleId="8">
    <w:name w:val="Заголовок №1_"/>
    <w:basedOn w:val="2"/>
    <w:link w:val="9"/>
    <w:uiPriority w:val="0"/>
    <w:rPr>
      <w:rFonts w:ascii="Times New Roman" w:hAnsi="Times New Roman" w:eastAsia="Times New Roman" w:cs="Times New Roman"/>
      <w:b/>
      <w:bCs/>
      <w:sz w:val="26"/>
      <w:szCs w:val="26"/>
      <w:u w:val="none"/>
    </w:rPr>
  </w:style>
  <w:style w:type="paragraph" w:customStyle="1" w:styleId="9">
    <w:name w:val="Заголовок №1"/>
    <w:basedOn w:val="1"/>
    <w:link w:val="8"/>
    <w:uiPriority w:val="0"/>
    <w:pPr>
      <w:widowControl w:val="0"/>
      <w:shd w:val="clear" w:color="auto" w:fill="FFFFFF"/>
      <w:spacing w:after="150" w:line="259" w:lineRule="auto"/>
      <w:outlineLvl w:val="0"/>
    </w:pPr>
    <w:rPr>
      <w:rFonts w:ascii="Times New Roman" w:hAnsi="Times New Roman" w:eastAsia="Times New Roman" w:cs="Times New Roman"/>
      <w:b/>
      <w:bCs/>
      <w:sz w:val="26"/>
      <w:szCs w:val="26"/>
      <w:u w:val="none"/>
    </w:rPr>
  </w:style>
  <w:style w:type="character" w:customStyle="1" w:styleId="10">
    <w:name w:val="Другое_"/>
    <w:basedOn w:val="2"/>
    <w:link w:val="11"/>
    <w:uiPriority w:val="0"/>
    <w:rPr>
      <w:rFonts w:ascii="Times New Roman" w:hAnsi="Times New Roman" w:eastAsia="Times New Roman" w:cs="Times New Roman"/>
      <w:sz w:val="26"/>
      <w:szCs w:val="26"/>
      <w:u w:val="none"/>
    </w:rPr>
  </w:style>
  <w:style w:type="paragraph" w:customStyle="1" w:styleId="11">
    <w:name w:val="Другое"/>
    <w:basedOn w:val="1"/>
    <w:link w:val="10"/>
    <w:uiPriority w:val="0"/>
    <w:pPr>
      <w:widowControl w:val="0"/>
      <w:shd w:val="clear" w:color="auto" w:fill="FFFFFF"/>
      <w:spacing w:line="257" w:lineRule="auto"/>
    </w:pPr>
    <w:rPr>
      <w:rFonts w:ascii="Times New Roman" w:hAnsi="Times New Roman" w:eastAsia="Times New Roman" w:cs="Times New Roman"/>
      <w:sz w:val="26"/>
      <w:szCs w:val="26"/>
      <w:u w:val="none"/>
    </w:rPr>
  </w:style>
  <w:style w:type="character" w:customStyle="1" w:styleId="12">
    <w:name w:val="Подпись к таблице_"/>
    <w:basedOn w:val="2"/>
    <w:link w:val="13"/>
    <w:uiPriority w:val="0"/>
    <w:rPr>
      <w:rFonts w:ascii="Times New Roman" w:hAnsi="Times New Roman" w:eastAsia="Times New Roman" w:cs="Times New Roman"/>
      <w:sz w:val="26"/>
      <w:szCs w:val="26"/>
      <w:u w:val="none"/>
    </w:rPr>
  </w:style>
  <w:style w:type="paragraph" w:customStyle="1" w:styleId="13">
    <w:name w:val="Подпись к таблице"/>
    <w:basedOn w:val="1"/>
    <w:link w:val="12"/>
    <w:uiPriority w:val="0"/>
    <w:pPr>
      <w:widowControl w:val="0"/>
      <w:shd w:val="clear" w:color="auto" w:fill="FFFFFF"/>
    </w:pPr>
    <w:rPr>
      <w:rFonts w:ascii="Times New Roman" w:hAnsi="Times New Roman" w:eastAsia="Times New Roman" w:cs="Times New Roman"/>
      <w:sz w:val="26"/>
      <w:szCs w:val="2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104</TotalTime>
  <ScaleCrop>false</ScaleCrop>
  <LinksUpToDate>false</LinksUpToDate>
  <Application>WPS Office_11.2.0.10443_F1E327BC-269C-435d-A152-05C5408002CA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2021-12-26T06:32:00Z</dcterms:created>
  <dc:creator>Lenova</dc:creator>
  <cp:lastModifiedBy>Lenova</cp:lastModifiedBy>
  <dcterms:modified xsi:type="dcterms:W3CDTF">2022-01-14T07:32:02Z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697097A593864CBA91565558044B666D</vt:lpwstr>
  </property>
</Properties>
</file>